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957F3" w:rsidRDefault="007F7828" w:rsidP="001115D2">
      <w:pPr>
        <w:pStyle w:val="SoSRubrik1"/>
      </w:pPr>
      <w:r w:rsidRPr="007F7828">
        <w:t>Anvisni</w:t>
      </w:r>
      <w:r w:rsidRPr="00662413">
        <w:t xml:space="preserve">ngar för </w:t>
      </w:r>
      <w:r w:rsidR="000C2A85" w:rsidRPr="00662413">
        <w:t xml:space="preserve">att ansöka om </w:t>
      </w:r>
      <w:r w:rsidR="004957F3" w:rsidRPr="00662413">
        <w:t>statsbidrag</w:t>
      </w:r>
      <w:r w:rsidR="00346C3B" w:rsidRPr="00662413">
        <w:t xml:space="preserve"> för </w:t>
      </w:r>
      <w:r w:rsidR="009A7501">
        <w:t>2020</w:t>
      </w:r>
      <w:r w:rsidR="00346C3B" w:rsidRPr="00662413">
        <w:t xml:space="preserve"> för </w:t>
      </w:r>
      <w:r w:rsidR="00346C3B" w:rsidRPr="00C30C84">
        <w:rPr>
          <w:color w:val="auto"/>
        </w:rPr>
        <w:t xml:space="preserve">fortsatt arbete med </w:t>
      </w:r>
      <w:r w:rsidR="00346C3B" w:rsidRPr="00662413">
        <w:t xml:space="preserve">regionala cancercentrum (RCC) </w:t>
      </w:r>
    </w:p>
    <w:p w:rsidR="00C7197F" w:rsidRPr="00662413" w:rsidRDefault="00C7197F" w:rsidP="00BA318F">
      <w:pPr>
        <w:pStyle w:val="Brdtext"/>
      </w:pPr>
      <w:bookmarkStart w:id="0" w:name="anchor_4"/>
      <w:r w:rsidRPr="00662413">
        <w:t xml:space="preserve">Regeringen har gett Socialstyrelsen i uppdrag att fördela </w:t>
      </w:r>
      <w:r w:rsidR="00CA35C3" w:rsidRPr="00662413">
        <w:t>medel</w:t>
      </w:r>
      <w:r w:rsidRPr="00662413">
        <w:t xml:space="preserve"> till </w:t>
      </w:r>
      <w:r w:rsidR="00346C3B" w:rsidRPr="00662413">
        <w:t xml:space="preserve">arbetet med regionala cancercentrum (RCC) under </w:t>
      </w:r>
      <w:r w:rsidR="009A7501">
        <w:t>2020</w:t>
      </w:r>
      <w:r w:rsidR="00346C3B" w:rsidRPr="00662413">
        <w:t>.</w:t>
      </w:r>
      <w:r w:rsidR="00D875A2" w:rsidRPr="00662413">
        <w:t xml:space="preserve"> </w:t>
      </w:r>
    </w:p>
    <w:p w:rsidR="007F7828" w:rsidRPr="00662413" w:rsidRDefault="007F7828" w:rsidP="007F7828">
      <w:pPr>
        <w:pStyle w:val="SoSRubrik2"/>
      </w:pPr>
      <w:r w:rsidRPr="00662413">
        <w:t>Bidragets storlek</w:t>
      </w:r>
      <w:bookmarkEnd w:id="0"/>
    </w:p>
    <w:p w:rsidR="007F7828" w:rsidRPr="00662413" w:rsidRDefault="002B4C70" w:rsidP="006D152D">
      <w:pPr>
        <w:pStyle w:val="Brdtext"/>
      </w:pPr>
      <w:r w:rsidRPr="00C30C84">
        <w:t>Statsbidraget är totalt 48 miljoner kronor och sk</w:t>
      </w:r>
      <w:r w:rsidR="007C0551">
        <w:t>a efter ansökan fördelas lika till</w:t>
      </w:r>
      <w:r w:rsidR="00973869">
        <w:t xml:space="preserve"> de sex</w:t>
      </w:r>
      <w:r w:rsidRPr="00C30C84">
        <w:t xml:space="preserve"> RCC.</w:t>
      </w:r>
      <w:r w:rsidRPr="00662413">
        <w:t xml:space="preserve"> </w:t>
      </w:r>
    </w:p>
    <w:p w:rsidR="007F7828" w:rsidRPr="00662413" w:rsidRDefault="007F7828" w:rsidP="007F7828">
      <w:pPr>
        <w:pStyle w:val="SoSRubrik2"/>
      </w:pPr>
      <w:r w:rsidRPr="00662413">
        <w:t>Vilka kan söka medlen?</w:t>
      </w:r>
    </w:p>
    <w:p w:rsidR="007F7828" w:rsidRPr="00662413" w:rsidRDefault="00346C3B" w:rsidP="006D152D">
      <w:pPr>
        <w:pStyle w:val="Brdtext"/>
      </w:pPr>
      <w:r w:rsidRPr="00662413">
        <w:t>Ansökan kan göras av de landsting som avser att samverka inom respektive RCC. Socialstyrelsen f</w:t>
      </w:r>
      <w:r w:rsidR="00973869">
        <w:t>örväntar sig en ansökan från</w:t>
      </w:r>
      <w:r w:rsidRPr="00662413">
        <w:t xml:space="preserve"> respektive RCC.</w:t>
      </w:r>
    </w:p>
    <w:p w:rsidR="007F7828" w:rsidRPr="00662413" w:rsidRDefault="007F7828" w:rsidP="007F7828">
      <w:pPr>
        <w:pStyle w:val="SoSRubrik2"/>
      </w:pPr>
      <w:r w:rsidRPr="00662413">
        <w:t>Vad kan ni söka medel för?</w:t>
      </w:r>
    </w:p>
    <w:p w:rsidR="00E45506" w:rsidRPr="00662413" w:rsidRDefault="00E93979" w:rsidP="001115D2">
      <w:pPr>
        <w:pStyle w:val="Brdtext"/>
      </w:pPr>
      <w:r w:rsidRPr="00662413">
        <w:t xml:space="preserve">Statsbidraget kan sökas för </w:t>
      </w:r>
      <w:r w:rsidRPr="00C30C84">
        <w:t>arbete med</w:t>
      </w:r>
      <w:r w:rsidRPr="00662413">
        <w:t xml:space="preserve"> RCC</w:t>
      </w:r>
      <w:r w:rsidR="00C6525F" w:rsidRPr="00662413">
        <w:t xml:space="preserve"> under </w:t>
      </w:r>
      <w:r w:rsidR="009A7501">
        <w:t>2020</w:t>
      </w:r>
      <w:r w:rsidRPr="00662413">
        <w:t xml:space="preserve">. </w:t>
      </w:r>
    </w:p>
    <w:p w:rsidR="007F7828" w:rsidRDefault="007F7828" w:rsidP="007F7828">
      <w:pPr>
        <w:pStyle w:val="SoSRubrik2"/>
      </w:pPr>
      <w:r w:rsidRPr="00662413">
        <w:t>När kan ni använda medlen?</w:t>
      </w:r>
    </w:p>
    <w:p w:rsidR="00EA0AF5" w:rsidRPr="00C31DED" w:rsidRDefault="00EA0AF5" w:rsidP="00C31DED">
      <w:pPr>
        <w:pStyle w:val="Brdtext"/>
      </w:pPr>
      <w:r w:rsidRPr="00C31DED">
        <w:t>Socialstyrelsen</w:t>
      </w:r>
      <w:r w:rsidR="009A7501">
        <w:t xml:space="preserve"> betalar ut medlen under år 2020</w:t>
      </w:r>
      <w:r w:rsidRPr="00C31DED">
        <w:t xml:space="preserve"> och de kan användas t</w:t>
      </w:r>
      <w:r w:rsidR="009A7501">
        <w:t>ill och med den 31 december 2020</w:t>
      </w:r>
      <w:r w:rsidRPr="00C31DED">
        <w:t>.</w:t>
      </w:r>
    </w:p>
    <w:p w:rsidR="007F7828" w:rsidRPr="00662413" w:rsidRDefault="007F7828" w:rsidP="00B93949">
      <w:pPr>
        <w:pStyle w:val="SoSRubrik2"/>
      </w:pPr>
      <w:r w:rsidRPr="00662413">
        <w:t xml:space="preserve">När behöver Socialstyrelsen </w:t>
      </w:r>
      <w:r w:rsidR="00B93949" w:rsidRPr="00662413">
        <w:t>ha</w:t>
      </w:r>
      <w:r w:rsidRPr="00662413">
        <w:t xml:space="preserve"> er ansökan?</w:t>
      </w:r>
    </w:p>
    <w:p w:rsidR="007F7828" w:rsidRPr="00662413" w:rsidRDefault="007F7828" w:rsidP="00C67D2E">
      <w:pPr>
        <w:pStyle w:val="Brdtext"/>
      </w:pPr>
      <w:r w:rsidRPr="00662413">
        <w:t xml:space="preserve">Ansökan ska ha kommit in till oss senast den </w:t>
      </w:r>
      <w:r w:rsidR="004118C5">
        <w:rPr>
          <w:b/>
          <w:bCs/>
        </w:rPr>
        <w:t>2</w:t>
      </w:r>
      <w:r w:rsidR="009A7501">
        <w:rPr>
          <w:b/>
          <w:bCs/>
        </w:rPr>
        <w:t xml:space="preserve"> mars</w:t>
      </w:r>
      <w:r w:rsidR="001115D2" w:rsidRPr="00C30C84">
        <w:rPr>
          <w:b/>
          <w:bCs/>
        </w:rPr>
        <w:t xml:space="preserve"> </w:t>
      </w:r>
      <w:r w:rsidR="009A7501">
        <w:rPr>
          <w:b/>
          <w:bCs/>
        </w:rPr>
        <w:t>2020</w:t>
      </w:r>
      <w:r w:rsidRPr="00C30C84">
        <w:rPr>
          <w:b/>
          <w:bCs/>
        </w:rPr>
        <w:t>.</w:t>
      </w:r>
      <w:r w:rsidRPr="00662413">
        <w:rPr>
          <w:b/>
          <w:bCs/>
        </w:rPr>
        <w:t xml:space="preserve"> </w:t>
      </w:r>
    </w:p>
    <w:p w:rsidR="00A36684" w:rsidRPr="00662413" w:rsidRDefault="00A36684" w:rsidP="000A640B">
      <w:pPr>
        <w:pStyle w:val="SoSRubrik2"/>
      </w:pPr>
      <w:r w:rsidRPr="00662413">
        <w:t>Villkor</w:t>
      </w:r>
      <w:r w:rsidR="000C2A85" w:rsidRPr="00662413">
        <w:t xml:space="preserve"> för statsbidraget</w:t>
      </w:r>
    </w:p>
    <w:p w:rsidR="006C7D26" w:rsidRPr="00662413" w:rsidRDefault="006C7D26" w:rsidP="006C7D26">
      <w:pPr>
        <w:pStyle w:val="SoSBrdtext"/>
      </w:pPr>
      <w:r w:rsidRPr="00662413">
        <w:t xml:space="preserve">Medlen ska användas under </w:t>
      </w:r>
      <w:r w:rsidR="009A7501">
        <w:t>2020</w:t>
      </w:r>
      <w:r w:rsidRPr="00662413">
        <w:t xml:space="preserve"> för det fortsatta arbetet med RCC. Varje RCC ska till Socialstyrelsen lämna en skriftlig redovisning av hur </w:t>
      </w:r>
      <w:r w:rsidR="009A7501">
        <w:t>2020</w:t>
      </w:r>
      <w:r w:rsidRPr="00662413">
        <w:t xml:space="preserve"> års medel har använts.</w:t>
      </w:r>
    </w:p>
    <w:p w:rsidR="00B96D26" w:rsidRPr="00662413" w:rsidRDefault="00B96D26" w:rsidP="00876B36">
      <w:pPr>
        <w:pStyle w:val="SoSRubrik2"/>
      </w:pPr>
      <w:r w:rsidRPr="00662413">
        <w:t>Hur gör ni ansökan?</w:t>
      </w:r>
    </w:p>
    <w:p w:rsidR="00D04F4D" w:rsidRDefault="00D04F4D" w:rsidP="00D04F4D">
      <w:pPr>
        <w:pStyle w:val="Brdtext"/>
      </w:pPr>
      <w:r w:rsidRPr="00662413">
        <w:t xml:space="preserve">För att underlätta ansökan har Socialstyrelsen tagit fram en blankett för de uppgifter som vi efterfrågar. Ni ska lämna alla uppgifter som blanketten omfattar om instruktionerna inte säger något annat. Om ni inte använder blanketten ska ni lämna </w:t>
      </w:r>
      <w:r>
        <w:t xml:space="preserve">de </w:t>
      </w:r>
      <w:r w:rsidRPr="00662413">
        <w:t xml:space="preserve">efterfrågade uppgifterna på ett sätt som motsvarar blankettens upplägg. </w:t>
      </w:r>
      <w:r>
        <w:t>Blanketten</w:t>
      </w:r>
      <w:r w:rsidRPr="00662413">
        <w:t xml:space="preserve"> ska vara undertecknad av behörig företrädare för respektive RCC, landsting eller samverkansorgan som intygar att uppgifterna är riktiga.</w:t>
      </w:r>
    </w:p>
    <w:p w:rsidR="00D04F4D" w:rsidRDefault="00D04F4D" w:rsidP="00D04F4D">
      <w:pPr>
        <w:pStyle w:val="SoSBrdtextindragfrstaraden"/>
        <w:ind w:firstLine="0"/>
        <w:rPr>
          <w:color w:val="452325" w:themeColor="accent6"/>
          <w:lang w:val="sv-SE"/>
        </w:rPr>
      </w:pPr>
    </w:p>
    <w:p w:rsidR="00D04F4D" w:rsidRPr="00347D72" w:rsidRDefault="008B0BE5" w:rsidP="00D04F4D">
      <w:pPr>
        <w:pStyle w:val="SoSBrdtextindragfrstaraden"/>
        <w:ind w:firstLine="0"/>
        <w:rPr>
          <w:sz w:val="24"/>
          <w:szCs w:val="24"/>
          <w:lang w:val="sv-SE"/>
        </w:rPr>
      </w:pPr>
      <w:r>
        <w:rPr>
          <w:sz w:val="24"/>
          <w:szCs w:val="24"/>
          <w:lang w:val="sv-SE"/>
        </w:rPr>
        <w:t>Ni ska lämna en v</w:t>
      </w:r>
      <w:r w:rsidR="00D04F4D" w:rsidRPr="00347D72">
        <w:rPr>
          <w:sz w:val="24"/>
          <w:szCs w:val="24"/>
          <w:lang w:val="sv-SE"/>
        </w:rPr>
        <w:t xml:space="preserve">erksamhetsplan för det regionala cancercentrumet. Verksamhetsplanen ska bifogas som bilaga tillsammans med ansökningsblankett. </w:t>
      </w:r>
    </w:p>
    <w:p w:rsidR="00D04F4D" w:rsidRPr="00D04F4D" w:rsidRDefault="00D04F4D" w:rsidP="00D04F4D">
      <w:pPr>
        <w:pStyle w:val="SoSBrdtextindragfrstaraden"/>
        <w:ind w:firstLine="0"/>
        <w:rPr>
          <w:lang w:val="sv-SE"/>
        </w:rPr>
      </w:pPr>
    </w:p>
    <w:p w:rsidR="00D04F4D" w:rsidRDefault="00D04F4D" w:rsidP="00D04F4D">
      <w:pPr>
        <w:pStyle w:val="SoSBrdtextindragfrstaraden"/>
        <w:ind w:firstLine="0"/>
        <w:rPr>
          <w:color w:val="auto"/>
          <w:lang w:val="sv-SE"/>
        </w:rPr>
      </w:pPr>
    </w:p>
    <w:p w:rsidR="00D04F4D" w:rsidRPr="00D04F4D" w:rsidRDefault="00D04F4D" w:rsidP="00D04F4D">
      <w:pPr>
        <w:pStyle w:val="SoSBrdtextindragfrstaraden"/>
        <w:ind w:firstLine="0"/>
        <w:rPr>
          <w:lang w:val="sv-SE"/>
        </w:rPr>
      </w:pPr>
    </w:p>
    <w:p w:rsidR="009A7501" w:rsidRPr="00D047E2" w:rsidRDefault="009A7501" w:rsidP="009A7501">
      <w:pPr>
        <w:pStyle w:val="SoSBrdtext"/>
        <w:spacing w:after="120"/>
        <w:rPr>
          <w:color w:val="auto"/>
        </w:rPr>
      </w:pPr>
      <w:r w:rsidRPr="00D047E2">
        <w:rPr>
          <w:color w:val="auto"/>
        </w:rPr>
        <w:t xml:space="preserve">Ni ska lämna alla uppgifter som </w:t>
      </w:r>
      <w:r>
        <w:rPr>
          <w:color w:val="auto"/>
        </w:rPr>
        <w:t>ansökan</w:t>
      </w:r>
      <w:r w:rsidRPr="00D047E2">
        <w:rPr>
          <w:color w:val="auto"/>
        </w:rPr>
        <w:t xml:space="preserve"> omfattar om </w:t>
      </w:r>
      <w:r>
        <w:rPr>
          <w:color w:val="auto"/>
        </w:rPr>
        <w:t>anvisningarna</w:t>
      </w:r>
      <w:r w:rsidRPr="00D047E2">
        <w:rPr>
          <w:color w:val="auto"/>
        </w:rPr>
        <w:t xml:space="preserve"> inte säger något annat. Uppgifterna i </w:t>
      </w:r>
      <w:r>
        <w:rPr>
          <w:color w:val="auto"/>
        </w:rPr>
        <w:t>ansökan</w:t>
      </w:r>
      <w:r w:rsidRPr="00D047E2">
        <w:rPr>
          <w:color w:val="auto"/>
        </w:rPr>
        <w:t xml:space="preserve"> utgör också underla</w:t>
      </w:r>
      <w:r>
        <w:rPr>
          <w:color w:val="auto"/>
        </w:rPr>
        <w:t>g för Socialstyrelsens årliga redovisning</w:t>
      </w:r>
      <w:r w:rsidRPr="00D047E2">
        <w:rPr>
          <w:color w:val="auto"/>
        </w:rPr>
        <w:t xml:space="preserve"> till regeringen.</w:t>
      </w:r>
    </w:p>
    <w:p w:rsidR="004118C5" w:rsidRDefault="004118C5" w:rsidP="0021797D">
      <w:pPr>
        <w:pStyle w:val="SoSBrdtextindragfrstaraden"/>
        <w:ind w:firstLine="0"/>
        <w:rPr>
          <w:color w:val="452325" w:themeColor="accent6"/>
          <w:lang w:val="sv-SE"/>
        </w:rPr>
      </w:pPr>
    </w:p>
    <w:p w:rsidR="0021797D" w:rsidRPr="00E47D52" w:rsidRDefault="0021797D" w:rsidP="00973869">
      <w:pPr>
        <w:pStyle w:val="Brdtext"/>
      </w:pPr>
      <w:r w:rsidRPr="00E47D52">
        <w:t>Ansökan ska enligt förordningen (2019:7) innehålla</w:t>
      </w:r>
      <w:r w:rsidR="00482E49">
        <w:t>;</w:t>
      </w:r>
    </w:p>
    <w:p w:rsidR="0062739F" w:rsidRPr="00E47D52" w:rsidRDefault="0062739F" w:rsidP="00973869">
      <w:pPr>
        <w:pStyle w:val="Brdtext"/>
      </w:pPr>
    </w:p>
    <w:p w:rsidR="00DE329E" w:rsidRDefault="00DE329E" w:rsidP="00973869">
      <w:pPr>
        <w:pStyle w:val="Brdtext"/>
      </w:pPr>
      <w:r>
        <w:t>1.</w:t>
      </w:r>
      <w:r w:rsidR="0021797D" w:rsidRPr="00E47D52">
        <w:t>uppgift om vilket regionalt cancercentrum som ansökan avser, vilka landsting som ingår i det regionala cancercentrumet och vem som är behörig att företräda det</w:t>
      </w:r>
      <w:r w:rsidR="00245C0E" w:rsidRPr="00E47D52">
        <w:t xml:space="preserve"> regionala cancercentrumet, </w:t>
      </w:r>
      <w:r w:rsidR="00245C0E" w:rsidRPr="00E47D52">
        <w:br/>
      </w:r>
      <w:r w:rsidR="0021797D" w:rsidRPr="00E47D52">
        <w:t>2. årlig budget för den v</w:t>
      </w:r>
      <w:r>
        <w:t>erksamhet som ansökan avser</w:t>
      </w:r>
    </w:p>
    <w:p w:rsidR="00E47D52" w:rsidRDefault="0021797D" w:rsidP="00973869">
      <w:pPr>
        <w:pStyle w:val="Brdtext"/>
      </w:pPr>
      <w:r w:rsidRPr="00E47D52">
        <w:t>3. en redogörelse för hur verksamheten är inriktad på att</w:t>
      </w:r>
      <w:r w:rsidR="00E47D52">
        <w:t xml:space="preserve"> skapa</w:t>
      </w:r>
    </w:p>
    <w:p w:rsidR="00245C0E" w:rsidRPr="00E47D52" w:rsidRDefault="0021797D" w:rsidP="00973869">
      <w:pPr>
        <w:pStyle w:val="Brdtext"/>
      </w:pPr>
      <w:r w:rsidRPr="00E47D52">
        <w:t xml:space="preserve">a) ett mer effektivt arbete med att förebygga cancer och upptäcka </w:t>
      </w:r>
      <w:proofErr w:type="spellStart"/>
      <w:r w:rsidRPr="00E47D52">
        <w:t>can</w:t>
      </w:r>
      <w:proofErr w:type="spellEnd"/>
      <w:r w:rsidR="00E47D52">
        <w:t xml:space="preserve">-     </w:t>
      </w:r>
      <w:proofErr w:type="spellStart"/>
      <w:r w:rsidRPr="00E47D52">
        <w:t>cer</w:t>
      </w:r>
      <w:proofErr w:type="spellEnd"/>
      <w:r w:rsidRPr="00E47D52">
        <w:t xml:space="preserve"> tidigt,</w:t>
      </w:r>
      <w:r w:rsidRPr="00E47D52">
        <w:br/>
      </w:r>
      <w:r w:rsidR="0062739F" w:rsidRPr="00E47D52">
        <w:t>b) bättre rehabilitering, uppfölj</w:t>
      </w:r>
      <w:r w:rsidR="00E47D52">
        <w:t xml:space="preserve">ning och palliativ vård, </w:t>
      </w:r>
      <w:r w:rsidR="00E47D52">
        <w:br/>
      </w:r>
      <w:r w:rsidR="0062739F" w:rsidRPr="00E47D52">
        <w:t xml:space="preserve">c) mer sammanhållna vårdprocesser där endast medicinskt motiverade väntetider förekommer, </w:t>
      </w:r>
      <w:r w:rsidR="0062739F" w:rsidRPr="00E47D52">
        <w:br/>
        <w:t>d) en mer välfungeran</w:t>
      </w:r>
      <w:r w:rsidR="00E47D52">
        <w:t xml:space="preserve">de kompetensförsörjning, </w:t>
      </w:r>
      <w:r w:rsidR="00E47D52">
        <w:br/>
      </w:r>
      <w:r w:rsidR="0062739F" w:rsidRPr="00E47D52">
        <w:t>e) en mer ef</w:t>
      </w:r>
      <w:r w:rsidR="00E47D52">
        <w:t xml:space="preserve">fektiv kunskapsstyrning, </w:t>
      </w:r>
      <w:r w:rsidR="00E47D52">
        <w:br/>
      </w:r>
      <w:r w:rsidR="0062739F" w:rsidRPr="00E47D52">
        <w:t>f) goda metoder för att samla och sprida fördjupad patie</w:t>
      </w:r>
      <w:r w:rsidR="00E47D52">
        <w:t xml:space="preserve">ntinformation om cancer, </w:t>
      </w:r>
      <w:r w:rsidR="00E47D52">
        <w:br/>
      </w:r>
      <w:r w:rsidR="0062739F" w:rsidRPr="00E47D52">
        <w:t>g) en mer effektiv och ändamålsenlig ledning och styrning av canc</w:t>
      </w:r>
      <w:r w:rsidR="00E47D52">
        <w:t xml:space="preserve">ervården, </w:t>
      </w:r>
      <w:r w:rsidR="00E47D52">
        <w:br/>
      </w:r>
      <w:r w:rsidR="0062739F" w:rsidRPr="00E47D52">
        <w:t>h) en stärkt ställning för cancerpatienter och ett förbätt</w:t>
      </w:r>
      <w:r w:rsidR="00E47D52">
        <w:t xml:space="preserve">rat stöd till närstående, </w:t>
      </w:r>
      <w:r w:rsidR="00E47D52">
        <w:br/>
      </w:r>
      <w:r w:rsidR="0062739F" w:rsidRPr="00E47D52">
        <w:t>i) bättre förutsättningar för klinisk cancerfors</w:t>
      </w:r>
      <w:r w:rsidR="00E47D52">
        <w:t>kning och innovation, och</w:t>
      </w:r>
      <w:r w:rsidR="00E47D52">
        <w:br/>
      </w:r>
      <w:r w:rsidR="0062739F" w:rsidRPr="00E47D52">
        <w:t>j) en stärkt ca</w:t>
      </w:r>
      <w:r w:rsidR="00DE329E">
        <w:t>ncervård för barn och unga,</w:t>
      </w:r>
    </w:p>
    <w:p w:rsidR="0021797D" w:rsidRPr="00E47D52" w:rsidRDefault="0062739F" w:rsidP="00973869">
      <w:pPr>
        <w:pStyle w:val="Brdtext"/>
      </w:pPr>
      <w:r w:rsidRPr="00E47D52">
        <w:t>4. en redogörelse för hur det regionala cancercentrumet samverkar med andra aktörer.</w:t>
      </w:r>
    </w:p>
    <w:p w:rsidR="0021797D" w:rsidRPr="0021797D" w:rsidRDefault="0021797D" w:rsidP="0021797D">
      <w:pPr>
        <w:pStyle w:val="SoSBrdtextindragfrstaraden"/>
        <w:ind w:firstLine="0"/>
        <w:rPr>
          <w:lang w:val="sv-SE"/>
        </w:rPr>
      </w:pPr>
    </w:p>
    <w:p w:rsidR="007D55B8" w:rsidRPr="00662413" w:rsidRDefault="007D55B8" w:rsidP="004B7433">
      <w:pPr>
        <w:pStyle w:val="SoSRubrik2"/>
      </w:pPr>
      <w:r w:rsidRPr="00662413">
        <w:t xml:space="preserve">Vad gäller för </w:t>
      </w:r>
      <w:r w:rsidR="00D54FA0" w:rsidRPr="00662413">
        <w:t xml:space="preserve">återrapportering och </w:t>
      </w:r>
      <w:r w:rsidRPr="00662413">
        <w:t>återbetalning av medel?</w:t>
      </w:r>
    </w:p>
    <w:p w:rsidR="00BA318F" w:rsidRPr="00662413" w:rsidRDefault="00AF3A30" w:rsidP="00714CE9">
      <w:pPr>
        <w:pStyle w:val="Brdtext"/>
      </w:pPr>
      <w:r w:rsidRPr="00662413">
        <w:t>Beviljade medel ska återrapporteras till Socialstyrelsen</w:t>
      </w:r>
      <w:r w:rsidR="004277B2" w:rsidRPr="00662413">
        <w:t xml:space="preserve"> </w:t>
      </w:r>
      <w:r w:rsidR="00C73B9C">
        <w:t xml:space="preserve">senast den </w:t>
      </w:r>
      <w:r w:rsidR="001979AE" w:rsidRPr="00C30C84">
        <w:t xml:space="preserve">1 </w:t>
      </w:r>
      <w:r w:rsidR="00C73B9C">
        <w:t>mars</w:t>
      </w:r>
      <w:r w:rsidR="00D9650C">
        <w:t xml:space="preserve"> 2020</w:t>
      </w:r>
      <w:r w:rsidR="001979AE" w:rsidRPr="00C30C84">
        <w:t xml:space="preserve"> </w:t>
      </w:r>
      <w:r w:rsidR="004277B2" w:rsidRPr="00C30C84">
        <w:t>enligt anvisningar</w:t>
      </w:r>
      <w:r w:rsidR="00CA35C3" w:rsidRPr="00C30C84">
        <w:t xml:space="preserve"> som </w:t>
      </w:r>
      <w:r w:rsidR="00EE5309" w:rsidRPr="00C30C84">
        <w:t>myndigheten</w:t>
      </w:r>
      <w:r w:rsidR="00CA35C3" w:rsidRPr="00C30C84">
        <w:t xml:space="preserve"> avser att lämna</w:t>
      </w:r>
      <w:r w:rsidR="00C73B9C">
        <w:t>.</w:t>
      </w:r>
      <w:r w:rsidR="00CA35C3" w:rsidRPr="00C30C84">
        <w:t xml:space="preserve"> </w:t>
      </w:r>
      <w:r w:rsidR="004277B2" w:rsidRPr="00662413">
        <w:t>Medel som inte har förbrukats inom given tid</w:t>
      </w:r>
      <w:r w:rsidR="00F638D9" w:rsidRPr="00662413">
        <w:t xml:space="preserve"> </w:t>
      </w:r>
      <w:r w:rsidR="004277B2" w:rsidRPr="00662413">
        <w:t>ska återbetalas till Socialstyrelsen.</w:t>
      </w:r>
      <w:r w:rsidR="00645C84" w:rsidRPr="00662413">
        <w:t xml:space="preserve"> </w:t>
      </w:r>
      <w:r w:rsidR="00F638D9" w:rsidRPr="00662413">
        <w:t>Mottagare av statsbidrag kan också bli återbetalningsskyldig om medlen inte används i enlighet med Socialstyrelsens anvisningar eller den ansökan som lämnats.</w:t>
      </w:r>
    </w:p>
    <w:p w:rsidR="00BA318F" w:rsidRPr="00662413" w:rsidRDefault="00BA318F" w:rsidP="00BA318F">
      <w:pPr>
        <w:pStyle w:val="SoSRubrik2"/>
      </w:pPr>
      <w:r w:rsidRPr="00662413">
        <w:lastRenderedPageBreak/>
        <w:t>Bakgrund</w:t>
      </w:r>
    </w:p>
    <w:p w:rsidR="00BA318F" w:rsidRPr="00662413" w:rsidRDefault="00BA318F" w:rsidP="00076C05">
      <w:pPr>
        <w:pStyle w:val="Brdtext"/>
      </w:pPr>
      <w:r w:rsidRPr="00662413">
        <w:t>Syftet med RCC är, enligt regeringens beslut den 17 dec</w:t>
      </w:r>
      <w:r w:rsidR="00771B18">
        <w:t xml:space="preserve">ember 2015 (S2015/08198/FS), </w:t>
      </w:r>
      <w:proofErr w:type="spellStart"/>
      <w:r w:rsidR="00771B18">
        <w:t>bl</w:t>
      </w:r>
      <w:proofErr w:type="spellEnd"/>
      <w:r w:rsidR="00771B18">
        <w:t xml:space="preserve"> a </w:t>
      </w:r>
      <w:r w:rsidRPr="00662413">
        <w:t xml:space="preserve">att nå en ökad vårdkvalitet och förbättrade vårdresultat samt ett mer effektivt utnyttjande av hälso- och sjukvårdens resurser. Enligt regeringen är arbetet med att utveckla RCC den strategiskt och långsiktigt viktigaste insatsen inom ramen för </w:t>
      </w:r>
      <w:r w:rsidRPr="00076C05">
        <w:t>En nationell cancerstrategi för framtiden</w:t>
      </w:r>
      <w:r w:rsidRPr="00662413">
        <w:t xml:space="preserve"> (SOU 2009:11) eftersom den på ett konkret sätt avser att stärka kunskapsbildning och kunskapsspridning i cancervården genom en regionalt och nationellt sammanhållen struktur.</w:t>
      </w:r>
    </w:p>
    <w:p w:rsidR="004E1D25" w:rsidRPr="00EB0EA3" w:rsidRDefault="00BA318F" w:rsidP="00076C05">
      <w:pPr>
        <w:pStyle w:val="Brdtext"/>
        <w:rPr>
          <w:color w:val="000000" w:themeColor="text1"/>
        </w:rPr>
      </w:pPr>
      <w:r w:rsidRPr="00662413">
        <w:t xml:space="preserve">I </w:t>
      </w:r>
      <w:r w:rsidR="0090377F">
        <w:t>den nationella cancerstrategin</w:t>
      </w:r>
      <w:r w:rsidRPr="00662413">
        <w:t xml:space="preserve"> </w:t>
      </w:r>
      <w:r w:rsidR="00025907">
        <w:t>finns</w:t>
      </w:r>
      <w:r w:rsidRPr="00662413">
        <w:t xml:space="preserve"> fem övergripande mål, nämligen att minska risken för insjuknande i cancer, att förbättra kvaliteten i omhändertagandet av patienter med cancer, att förlänga överlevnadstiden och förbättra livskvaliteten efter en cancerdiagnos, att minska regionala </w:t>
      </w:r>
      <w:r w:rsidRPr="00EB0EA3">
        <w:rPr>
          <w:color w:val="000000" w:themeColor="text1"/>
        </w:rPr>
        <w:t>skillnader i överlevnadstid efter en cancerdiagnos, samt att minska skillnader mellan befolkningsgrupper i insjuknande och överlevnadstid.</w:t>
      </w:r>
      <w:r w:rsidR="00025907" w:rsidRPr="00EB0EA3">
        <w:rPr>
          <w:color w:val="000000" w:themeColor="text1"/>
        </w:rPr>
        <w:t xml:space="preserve"> </w:t>
      </w:r>
    </w:p>
    <w:p w:rsidR="00BA318F" w:rsidRDefault="00BA318F" w:rsidP="00076C05">
      <w:pPr>
        <w:pStyle w:val="Brdtext"/>
        <w:rPr>
          <w:color w:val="000000" w:themeColor="text1"/>
        </w:rPr>
      </w:pPr>
      <w:r w:rsidRPr="00EB0EA3">
        <w:rPr>
          <w:color w:val="000000" w:themeColor="text1"/>
        </w:rPr>
        <w:t>Huvudm</w:t>
      </w:r>
      <w:r w:rsidR="00771B18" w:rsidRPr="00EB0EA3">
        <w:rPr>
          <w:color w:val="000000" w:themeColor="text1"/>
        </w:rPr>
        <w:t xml:space="preserve">ännens arbete med </w:t>
      </w:r>
      <w:r w:rsidRPr="00EB0EA3">
        <w:rPr>
          <w:color w:val="000000" w:themeColor="text1"/>
        </w:rPr>
        <w:t xml:space="preserve">RCC </w:t>
      </w:r>
      <w:r w:rsidR="00771B18" w:rsidRPr="00EB0EA3">
        <w:rPr>
          <w:color w:val="000000" w:themeColor="text1"/>
        </w:rPr>
        <w:t xml:space="preserve">har </w:t>
      </w:r>
      <w:r w:rsidR="00E21330">
        <w:rPr>
          <w:color w:val="000000" w:themeColor="text1"/>
        </w:rPr>
        <w:t xml:space="preserve">tidigare </w:t>
      </w:r>
      <w:r w:rsidRPr="00EB0EA3">
        <w:rPr>
          <w:color w:val="000000" w:themeColor="text1"/>
        </w:rPr>
        <w:t>utgå</w:t>
      </w:r>
      <w:r w:rsidR="00025907" w:rsidRPr="00EB0EA3">
        <w:rPr>
          <w:color w:val="000000" w:themeColor="text1"/>
        </w:rPr>
        <w:t>tt</w:t>
      </w:r>
      <w:r w:rsidRPr="00EB0EA3">
        <w:rPr>
          <w:color w:val="000000" w:themeColor="text1"/>
        </w:rPr>
        <w:t xml:space="preserve"> ifrån tio </w:t>
      </w:r>
      <w:r w:rsidR="00771B18" w:rsidRPr="00EB0EA3">
        <w:rPr>
          <w:color w:val="000000" w:themeColor="text1"/>
        </w:rPr>
        <w:t>tidsatta</w:t>
      </w:r>
      <w:r w:rsidRPr="00EB0EA3">
        <w:rPr>
          <w:color w:val="000000" w:themeColor="text1"/>
        </w:rPr>
        <w:t xml:space="preserve"> kriterier</w:t>
      </w:r>
      <w:r w:rsidR="001C75A7">
        <w:rPr>
          <w:color w:val="000000" w:themeColor="text1"/>
        </w:rPr>
        <w:t>.</w:t>
      </w:r>
      <w:r w:rsidR="00973869">
        <w:rPr>
          <w:rStyle w:val="Fotnotsreferens"/>
          <w:color w:val="000000" w:themeColor="text1"/>
        </w:rPr>
        <w:footnoteReference w:id="1"/>
      </w:r>
      <w:r w:rsidR="001C75A7">
        <w:rPr>
          <w:color w:val="000000" w:themeColor="text1"/>
        </w:rPr>
        <w:t xml:space="preserve"> </w:t>
      </w:r>
      <w:r w:rsidR="00025907" w:rsidRPr="00EB0EA3">
        <w:rPr>
          <w:color w:val="000000" w:themeColor="text1"/>
        </w:rPr>
        <w:t>Socialstyrelsen har bedömt att kriterierna för uppbyggnaden av RCC i huvudsak är uppfyllda.</w:t>
      </w:r>
      <w:r w:rsidR="00973869">
        <w:rPr>
          <w:rStyle w:val="Fotnotsreferens"/>
          <w:color w:val="000000" w:themeColor="text1"/>
        </w:rPr>
        <w:footnoteReference w:id="2"/>
      </w:r>
      <w:r w:rsidR="00973869">
        <w:rPr>
          <w:color w:val="000000" w:themeColor="text1"/>
        </w:rPr>
        <w:t xml:space="preserve"> </w:t>
      </w:r>
      <w:r w:rsidR="00E21330">
        <w:rPr>
          <w:color w:val="000000" w:themeColor="text1"/>
        </w:rPr>
        <w:t>Regeringen anser att RCC:s arbete i framtiden bör vara</w:t>
      </w:r>
      <w:r w:rsidR="001C75A7">
        <w:rPr>
          <w:color w:val="000000" w:themeColor="text1"/>
        </w:rPr>
        <w:t xml:space="preserve"> inriktat på att skapa:</w:t>
      </w:r>
    </w:p>
    <w:p w:rsidR="001C75A7" w:rsidRPr="001C75A7" w:rsidRDefault="001C75A7" w:rsidP="001C75A7">
      <w:pPr>
        <w:autoSpaceDE w:val="0"/>
        <w:autoSpaceDN w:val="0"/>
        <w:adjustRightInd w:val="0"/>
        <w:spacing w:line="240" w:lineRule="auto"/>
        <w:rPr>
          <w:color w:val="auto"/>
          <w:sz w:val="24"/>
          <w:szCs w:val="24"/>
        </w:rPr>
      </w:pPr>
      <w:r w:rsidRPr="001C75A7">
        <w:rPr>
          <w:color w:val="auto"/>
          <w:sz w:val="24"/>
          <w:szCs w:val="24"/>
        </w:rPr>
        <w:t>1. ett mer effektivt arbete med att förebygga cancer och upptäcka cancer tidigt,</w:t>
      </w:r>
    </w:p>
    <w:p w:rsidR="001C75A7" w:rsidRPr="001C75A7" w:rsidRDefault="001C75A7" w:rsidP="001C75A7">
      <w:pPr>
        <w:autoSpaceDE w:val="0"/>
        <w:autoSpaceDN w:val="0"/>
        <w:adjustRightInd w:val="0"/>
        <w:spacing w:line="240" w:lineRule="auto"/>
        <w:rPr>
          <w:color w:val="auto"/>
          <w:sz w:val="24"/>
          <w:szCs w:val="24"/>
        </w:rPr>
      </w:pPr>
      <w:r w:rsidRPr="001C75A7">
        <w:rPr>
          <w:color w:val="auto"/>
          <w:sz w:val="24"/>
          <w:szCs w:val="24"/>
        </w:rPr>
        <w:t>2. bättre rehabilitering, uppföljning och palliativ vård,</w:t>
      </w:r>
    </w:p>
    <w:p w:rsidR="001C75A7" w:rsidRPr="001C75A7" w:rsidRDefault="001C75A7" w:rsidP="001C75A7">
      <w:pPr>
        <w:autoSpaceDE w:val="0"/>
        <w:autoSpaceDN w:val="0"/>
        <w:adjustRightInd w:val="0"/>
        <w:spacing w:line="240" w:lineRule="auto"/>
        <w:rPr>
          <w:color w:val="auto"/>
          <w:sz w:val="24"/>
          <w:szCs w:val="24"/>
        </w:rPr>
      </w:pPr>
      <w:r w:rsidRPr="001C75A7">
        <w:rPr>
          <w:color w:val="auto"/>
          <w:sz w:val="24"/>
          <w:szCs w:val="24"/>
        </w:rPr>
        <w:t>3. mer sammanhållna vårdprocesser där endast medicinskt motiverade väntetider</w:t>
      </w:r>
    </w:p>
    <w:p w:rsidR="001C75A7" w:rsidRPr="001C75A7" w:rsidRDefault="001C75A7" w:rsidP="001C75A7">
      <w:pPr>
        <w:autoSpaceDE w:val="0"/>
        <w:autoSpaceDN w:val="0"/>
        <w:adjustRightInd w:val="0"/>
        <w:spacing w:line="240" w:lineRule="auto"/>
        <w:rPr>
          <w:color w:val="auto"/>
          <w:sz w:val="24"/>
          <w:szCs w:val="24"/>
        </w:rPr>
      </w:pPr>
      <w:r w:rsidRPr="001C75A7">
        <w:rPr>
          <w:color w:val="auto"/>
          <w:sz w:val="24"/>
          <w:szCs w:val="24"/>
        </w:rPr>
        <w:t>förekommer,</w:t>
      </w:r>
    </w:p>
    <w:p w:rsidR="001C75A7" w:rsidRPr="001C75A7" w:rsidRDefault="001C75A7" w:rsidP="001C75A7">
      <w:pPr>
        <w:autoSpaceDE w:val="0"/>
        <w:autoSpaceDN w:val="0"/>
        <w:adjustRightInd w:val="0"/>
        <w:spacing w:line="240" w:lineRule="auto"/>
        <w:rPr>
          <w:color w:val="auto"/>
          <w:sz w:val="24"/>
          <w:szCs w:val="24"/>
        </w:rPr>
      </w:pPr>
      <w:r w:rsidRPr="001C75A7">
        <w:rPr>
          <w:color w:val="auto"/>
          <w:sz w:val="24"/>
          <w:szCs w:val="24"/>
        </w:rPr>
        <w:t>4. en mer välfungerande kompetensförsörjning,</w:t>
      </w:r>
    </w:p>
    <w:p w:rsidR="001C75A7" w:rsidRPr="001C75A7" w:rsidRDefault="001C75A7" w:rsidP="001C75A7">
      <w:pPr>
        <w:autoSpaceDE w:val="0"/>
        <w:autoSpaceDN w:val="0"/>
        <w:adjustRightInd w:val="0"/>
        <w:spacing w:line="240" w:lineRule="auto"/>
        <w:rPr>
          <w:color w:val="auto"/>
          <w:sz w:val="24"/>
          <w:szCs w:val="24"/>
        </w:rPr>
      </w:pPr>
      <w:r w:rsidRPr="001C75A7">
        <w:rPr>
          <w:color w:val="auto"/>
          <w:sz w:val="24"/>
          <w:szCs w:val="24"/>
        </w:rPr>
        <w:t>5. en mer effektiv kunskapsstyrning,</w:t>
      </w:r>
    </w:p>
    <w:p w:rsidR="001C75A7" w:rsidRPr="001C75A7" w:rsidRDefault="001C75A7" w:rsidP="001C75A7">
      <w:pPr>
        <w:autoSpaceDE w:val="0"/>
        <w:autoSpaceDN w:val="0"/>
        <w:adjustRightInd w:val="0"/>
        <w:spacing w:line="240" w:lineRule="auto"/>
        <w:rPr>
          <w:color w:val="auto"/>
          <w:sz w:val="24"/>
          <w:szCs w:val="24"/>
        </w:rPr>
      </w:pPr>
      <w:r w:rsidRPr="001C75A7">
        <w:rPr>
          <w:color w:val="auto"/>
          <w:sz w:val="24"/>
          <w:szCs w:val="24"/>
        </w:rPr>
        <w:t>6. goda metoder för att samla och sprida fördjupad patientinformation om cancer,</w:t>
      </w:r>
    </w:p>
    <w:p w:rsidR="001C75A7" w:rsidRPr="001C75A7" w:rsidRDefault="001C75A7" w:rsidP="001C75A7">
      <w:pPr>
        <w:autoSpaceDE w:val="0"/>
        <w:autoSpaceDN w:val="0"/>
        <w:adjustRightInd w:val="0"/>
        <w:spacing w:line="240" w:lineRule="auto"/>
        <w:rPr>
          <w:color w:val="auto"/>
          <w:sz w:val="24"/>
          <w:szCs w:val="24"/>
        </w:rPr>
      </w:pPr>
      <w:r w:rsidRPr="001C75A7">
        <w:rPr>
          <w:color w:val="auto"/>
          <w:sz w:val="24"/>
          <w:szCs w:val="24"/>
        </w:rPr>
        <w:t>7. en mer effektiv och ändamålsenlig ledning och styrning av cancervården,</w:t>
      </w:r>
    </w:p>
    <w:p w:rsidR="001C75A7" w:rsidRPr="001C75A7" w:rsidRDefault="001C75A7" w:rsidP="001C75A7">
      <w:pPr>
        <w:autoSpaceDE w:val="0"/>
        <w:autoSpaceDN w:val="0"/>
        <w:adjustRightInd w:val="0"/>
        <w:spacing w:line="240" w:lineRule="auto"/>
        <w:rPr>
          <w:color w:val="auto"/>
          <w:sz w:val="24"/>
          <w:szCs w:val="24"/>
        </w:rPr>
      </w:pPr>
      <w:r w:rsidRPr="001C75A7">
        <w:rPr>
          <w:color w:val="auto"/>
          <w:sz w:val="24"/>
          <w:szCs w:val="24"/>
        </w:rPr>
        <w:t>8. en stärkt ställning för cancerpatienter och ett förbättrat stöd till närstående,</w:t>
      </w:r>
    </w:p>
    <w:p w:rsidR="001C75A7" w:rsidRPr="001C75A7" w:rsidRDefault="001C75A7" w:rsidP="001C75A7">
      <w:pPr>
        <w:autoSpaceDE w:val="0"/>
        <w:autoSpaceDN w:val="0"/>
        <w:adjustRightInd w:val="0"/>
        <w:spacing w:line="240" w:lineRule="auto"/>
        <w:rPr>
          <w:color w:val="auto"/>
          <w:sz w:val="24"/>
          <w:szCs w:val="24"/>
        </w:rPr>
      </w:pPr>
      <w:r w:rsidRPr="001C75A7">
        <w:rPr>
          <w:color w:val="auto"/>
          <w:sz w:val="24"/>
          <w:szCs w:val="24"/>
        </w:rPr>
        <w:t>9. bättre förutsättningar för klinisk cancerforskning och innovation,</w:t>
      </w:r>
    </w:p>
    <w:p w:rsidR="001C75A7" w:rsidRPr="001C75A7" w:rsidRDefault="001C75A7" w:rsidP="001C75A7">
      <w:pPr>
        <w:rPr>
          <w:sz w:val="24"/>
          <w:szCs w:val="24"/>
        </w:rPr>
      </w:pPr>
      <w:r w:rsidRPr="001C75A7">
        <w:rPr>
          <w:color w:val="auto"/>
          <w:sz w:val="24"/>
          <w:szCs w:val="24"/>
        </w:rPr>
        <w:t>10. en stärkt cancervård för barn och unga.</w:t>
      </w:r>
      <w:r>
        <w:rPr>
          <w:rStyle w:val="Fotnotsreferens"/>
          <w:color w:val="auto"/>
          <w:sz w:val="24"/>
          <w:szCs w:val="24"/>
        </w:rPr>
        <w:footnoteReference w:id="3"/>
      </w:r>
    </w:p>
    <w:p w:rsidR="00BA318F" w:rsidRPr="00025907" w:rsidRDefault="00BA318F" w:rsidP="00BA318F">
      <w:pPr>
        <w:pStyle w:val="SoSBrdtextindragfrstaraden"/>
        <w:rPr>
          <w:lang w:val="sv-SE"/>
        </w:rPr>
      </w:pPr>
    </w:p>
    <w:p w:rsidR="002B4C70" w:rsidRPr="00662413" w:rsidRDefault="0062739F" w:rsidP="0062739F">
      <w:pPr>
        <w:pStyle w:val="SoSRubrik2"/>
      </w:pPr>
      <w:r>
        <w:t>I</w:t>
      </w:r>
      <w:r w:rsidR="002B4C70" w:rsidRPr="00662413">
        <w:t xml:space="preserve">nformation </w:t>
      </w:r>
    </w:p>
    <w:p w:rsidR="00245C0E" w:rsidRDefault="002B4C70" w:rsidP="009E3BCE">
      <w:pPr>
        <w:pStyle w:val="Brdtext"/>
      </w:pPr>
      <w:r w:rsidRPr="00662413">
        <w:t xml:space="preserve">Vid frågor om statsbidraget, kontakta </w:t>
      </w:r>
      <w:r w:rsidRPr="00C30C84">
        <w:t xml:space="preserve">utredaren </w:t>
      </w:r>
      <w:r w:rsidR="00390D0D">
        <w:t>Alma Haracic</w:t>
      </w:r>
      <w:r w:rsidR="0062739F">
        <w:t xml:space="preserve">, </w:t>
      </w:r>
    </w:p>
    <w:p w:rsidR="002B4C70" w:rsidRDefault="00245C0E" w:rsidP="009E3BCE">
      <w:pPr>
        <w:pStyle w:val="Brdtext"/>
      </w:pPr>
      <w:r>
        <w:t xml:space="preserve">tel. </w:t>
      </w:r>
      <w:r w:rsidR="0062739F">
        <w:t>075-247 30 38</w:t>
      </w:r>
      <w:r w:rsidR="002B4C70" w:rsidRPr="00C30C84">
        <w:t xml:space="preserve"> eller e-post </w:t>
      </w:r>
      <w:hyperlink r:id="rId8" w:history="1">
        <w:r w:rsidR="0062739F" w:rsidRPr="00521BC9">
          <w:rPr>
            <w:rStyle w:val="Hyperlnk"/>
          </w:rPr>
          <w:t>alma.haracic@socialstyrelsen.se</w:t>
        </w:r>
      </w:hyperlink>
      <w:r w:rsidR="00C67D2E" w:rsidRPr="00C30C84">
        <w:t>.</w:t>
      </w:r>
    </w:p>
    <w:p w:rsidR="002B4C70" w:rsidRPr="002B4C70" w:rsidRDefault="002B4C70" w:rsidP="002B4C70">
      <w:pPr>
        <w:pStyle w:val="SoSBrdtext"/>
      </w:pPr>
    </w:p>
    <w:sectPr w:rsidR="002B4C70" w:rsidRPr="002B4C70" w:rsidSect="002906C5">
      <w:headerReference w:type="even" r:id="rId9"/>
      <w:headerReference w:type="default" r:id="rId10"/>
      <w:footerReference w:type="even" r:id="rId11"/>
      <w:footerReference w:type="default" r:id="rId12"/>
      <w:headerReference w:type="first" r:id="rId13"/>
      <w:footerReference w:type="first" r:id="rId14"/>
      <w:pgSz w:w="11907" w:h="16840" w:code="9"/>
      <w:pgMar w:top="2223" w:right="3260" w:bottom="1985" w:left="1498" w:header="546" w:footer="339"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50764" w:rsidRDefault="00550764" w:rsidP="00915BAA">
      <w:r>
        <w:separator/>
      </w:r>
    </w:p>
  </w:endnote>
  <w:endnote w:type="continuationSeparator" w:id="0">
    <w:p w:rsidR="00550764" w:rsidRDefault="00550764" w:rsidP="00915BA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Helvetica Neue Light">
    <w:altName w:val="Times New Roman"/>
    <w:charset w:val="00"/>
    <w:family w:val="auto"/>
    <w:pitch w:val="variable"/>
    <w:sig w:usb0="8000006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47" w:rsidRDefault="00124247">
    <w:pPr>
      <w:pStyle w:val="Sidfot"/>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47" w:rsidRDefault="00124247">
    <w:pPr>
      <w:pStyle w:val="Sidfot"/>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5032" w:type="pct"/>
      <w:tblBorders>
        <w:top w:val="single" w:sz="4" w:space="0" w:color="auto"/>
      </w:tblBorders>
      <w:tblLayout w:type="fixed"/>
      <w:tblCellMar>
        <w:top w:w="85" w:type="dxa"/>
        <w:left w:w="0" w:type="dxa"/>
        <w:right w:w="0" w:type="dxa"/>
      </w:tblCellMar>
      <w:tblLook w:val="04A0" w:firstRow="1" w:lastRow="0" w:firstColumn="1" w:lastColumn="0" w:noHBand="0" w:noVBand="1"/>
    </w:tblPr>
    <w:tblGrid>
      <w:gridCol w:w="2114"/>
      <w:gridCol w:w="2436"/>
      <w:gridCol w:w="2645"/>
    </w:tblGrid>
    <w:tr w:rsidR="00B26CC6" w:rsidRPr="006167F6" w:rsidTr="004D2D2B">
      <w:trPr>
        <w:trHeight w:hRule="exact" w:val="907"/>
      </w:trPr>
      <w:tc>
        <w:tcPr>
          <w:tcW w:w="2114" w:type="dxa"/>
          <w:tcMar>
            <w:top w:w="0" w:type="dxa"/>
            <w:left w:w="0" w:type="dxa"/>
          </w:tcMar>
        </w:tcPr>
        <w:p w:rsidR="00B26CC6" w:rsidRDefault="00B26CC6" w:rsidP="00915BAA">
          <w:pPr>
            <w:pStyle w:val="SoSSidfot"/>
          </w:pPr>
          <w:bookmarkStart w:id="2" w:name="OLE_LINK1"/>
          <w:r w:rsidRPr="006167F6">
            <w:t>SOCIALSTYRELSEN</w:t>
          </w:r>
        </w:p>
        <w:p w:rsidR="00B26CC6" w:rsidRPr="006167F6" w:rsidRDefault="00B26CC6" w:rsidP="00915BAA">
          <w:pPr>
            <w:pStyle w:val="SoSSidfot"/>
          </w:pPr>
          <w:r>
            <w:t>106 30 Stockholm</w:t>
          </w:r>
        </w:p>
        <w:p w:rsidR="00B26CC6" w:rsidRPr="006167F6" w:rsidRDefault="00B26CC6" w:rsidP="00915BAA">
          <w:pPr>
            <w:pStyle w:val="SoSSidfot"/>
          </w:pPr>
        </w:p>
      </w:tc>
      <w:tc>
        <w:tcPr>
          <w:tcW w:w="2436" w:type="dxa"/>
          <w:tcMar>
            <w:left w:w="0" w:type="dxa"/>
          </w:tcMar>
        </w:tcPr>
        <w:p w:rsidR="00B26CC6" w:rsidRPr="006167F6" w:rsidRDefault="00B26CC6" w:rsidP="00915BAA">
          <w:pPr>
            <w:pStyle w:val="SoSSidfot"/>
          </w:pPr>
          <w:r w:rsidRPr="006167F6">
            <w:t>Telefon 075-247 30 00</w:t>
          </w:r>
        </w:p>
        <w:p w:rsidR="00B26CC6" w:rsidRPr="006167F6" w:rsidRDefault="00B26CC6" w:rsidP="00915BAA">
          <w:pPr>
            <w:pStyle w:val="SoSSidfot"/>
          </w:pPr>
          <w:r w:rsidRPr="006167F6">
            <w:t>Fax</w:t>
          </w:r>
          <w:r w:rsidRPr="006167F6">
            <w:t> </w:t>
          </w:r>
          <w:r>
            <w:t>075-247 32 52</w:t>
          </w:r>
        </w:p>
      </w:tc>
      <w:tc>
        <w:tcPr>
          <w:tcW w:w="2645" w:type="dxa"/>
          <w:tcMar>
            <w:left w:w="0" w:type="dxa"/>
          </w:tcMar>
        </w:tcPr>
        <w:p w:rsidR="00B26CC6" w:rsidRPr="00BE1A57" w:rsidRDefault="00B26CC6" w:rsidP="00915BAA">
          <w:pPr>
            <w:pStyle w:val="SoSSidfot"/>
          </w:pPr>
          <w:r w:rsidRPr="00BE1A57">
            <w:t>socialstyrelsen@socialstyrelsen.se</w:t>
          </w:r>
        </w:p>
        <w:p w:rsidR="00B26CC6" w:rsidRPr="00BE1A57" w:rsidRDefault="00B26CC6" w:rsidP="00915BAA">
          <w:pPr>
            <w:pStyle w:val="SoSSidfot"/>
          </w:pPr>
          <w:r w:rsidRPr="00BE1A57">
            <w:t>www.socialstyrelsen.se</w:t>
          </w:r>
        </w:p>
        <w:p w:rsidR="00B26CC6" w:rsidRPr="006167F6" w:rsidRDefault="00B26CC6" w:rsidP="00915BAA">
          <w:pPr>
            <w:pStyle w:val="SoSSidfot"/>
          </w:pPr>
        </w:p>
      </w:tc>
    </w:tr>
    <w:bookmarkEnd w:id="2"/>
  </w:tbl>
  <w:p w:rsidR="00B26CC6" w:rsidRDefault="00B26CC6" w:rsidP="00915BAA">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50764" w:rsidRDefault="00550764" w:rsidP="00915BAA">
      <w:r>
        <w:separator/>
      </w:r>
    </w:p>
  </w:footnote>
  <w:footnote w:type="continuationSeparator" w:id="0">
    <w:p w:rsidR="00550764" w:rsidRDefault="00550764" w:rsidP="00915BAA">
      <w:r>
        <w:continuationSeparator/>
      </w:r>
    </w:p>
  </w:footnote>
  <w:footnote w:id="1">
    <w:p w:rsidR="00973869" w:rsidRDefault="00973869" w:rsidP="00973869">
      <w:pPr>
        <w:pStyle w:val="Fotnotstext"/>
      </w:pPr>
      <w:r>
        <w:rPr>
          <w:rStyle w:val="Fotnotsreferens"/>
        </w:rPr>
        <w:footnoteRef/>
      </w:r>
      <w:r>
        <w:t xml:space="preserve"> </w:t>
      </w:r>
      <w:r>
        <w:rPr>
          <w:rStyle w:val="Fotnotsreferens"/>
        </w:rPr>
        <w:footnoteRef/>
      </w:r>
      <w:r w:rsidRPr="00065A7D">
        <w:t xml:space="preserve">Läs mer i </w:t>
      </w:r>
      <w:r w:rsidRPr="00065A7D">
        <w:rPr>
          <w:i/>
          <w:iCs/>
        </w:rPr>
        <w:t>Kriterier som ska utmärka ett regionalt cancercentrum (RCC)</w:t>
      </w:r>
      <w:r w:rsidRPr="00065A7D">
        <w:t>. Promemoria utgiven av Socialdepartementet den 4 februari 2011 (daterad 2011-01-31).</w:t>
      </w:r>
    </w:p>
  </w:footnote>
  <w:footnote w:id="2">
    <w:p w:rsidR="00973869" w:rsidRDefault="00973869" w:rsidP="00973869">
      <w:pPr>
        <w:pStyle w:val="Fotnotstext"/>
      </w:pPr>
      <w:r>
        <w:rPr>
          <w:rStyle w:val="Fotnotsreferens"/>
        </w:rPr>
        <w:footnoteRef/>
      </w:r>
      <w:r>
        <w:t xml:space="preserve"> Uppbyggnaden av regionala cancercentrum. En samlad bedömning från fyra års uppföljning (Socialstyrelsen, 2016)</w:t>
      </w:r>
    </w:p>
  </w:footnote>
  <w:footnote w:id="3">
    <w:p w:rsidR="001C75A7" w:rsidRDefault="001C75A7">
      <w:pPr>
        <w:pStyle w:val="Fotnotstext"/>
      </w:pPr>
      <w:r>
        <w:rPr>
          <w:rStyle w:val="Fotnotsreferens"/>
        </w:rPr>
        <w:footnoteRef/>
      </w:r>
      <w:r>
        <w:t xml:space="preserve"> Långsiktig inriktning för det nationella arbetet med cancervården (Socialdepartementet, 2018)</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24247" w:rsidRDefault="0012424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942" w:type="pct"/>
      <w:tblInd w:w="-42" w:type="dxa"/>
      <w:tblLayout w:type="fixed"/>
      <w:tblCellMar>
        <w:left w:w="28" w:type="dxa"/>
        <w:right w:w="28" w:type="dxa"/>
      </w:tblCellMar>
      <w:tblLook w:val="0000" w:firstRow="0" w:lastRow="0" w:firstColumn="0" w:lastColumn="0" w:noHBand="0" w:noVBand="0"/>
    </w:tblPr>
    <w:tblGrid>
      <w:gridCol w:w="4964"/>
      <w:gridCol w:w="1277"/>
      <w:gridCol w:w="2752"/>
      <w:gridCol w:w="933"/>
    </w:tblGrid>
    <w:tr w:rsidR="00B26CC6" w:rsidRPr="00403F57" w:rsidTr="001318B8">
      <w:trPr>
        <w:trHeight w:val="458"/>
      </w:trPr>
      <w:tc>
        <w:tcPr>
          <w:tcW w:w="4984" w:type="dxa"/>
          <w:tcMar>
            <w:left w:w="0" w:type="dxa"/>
            <w:bottom w:w="85" w:type="dxa"/>
          </w:tcMar>
          <w:vAlign w:val="center"/>
        </w:tcPr>
        <w:p w:rsidR="00B26CC6" w:rsidRPr="00403F57" w:rsidRDefault="00B26CC6" w:rsidP="00915BAA">
          <w:pPr>
            <w:pStyle w:val="Sidhuvud"/>
          </w:pPr>
        </w:p>
      </w:tc>
      <w:tc>
        <w:tcPr>
          <w:tcW w:w="4045" w:type="dxa"/>
          <w:gridSpan w:val="2"/>
          <w:tcMar>
            <w:top w:w="96" w:type="dxa"/>
            <w:bottom w:w="0" w:type="dxa"/>
          </w:tcMar>
          <w:vAlign w:val="bottom"/>
        </w:tcPr>
        <w:p w:rsidR="00B26CC6" w:rsidRPr="000E02DE" w:rsidRDefault="00B26CC6" w:rsidP="00915BAA">
          <w:pPr>
            <w:pStyle w:val="Adress-brev"/>
          </w:pPr>
        </w:p>
      </w:tc>
      <w:tc>
        <w:tcPr>
          <w:tcW w:w="936" w:type="dxa"/>
        </w:tcPr>
        <w:p w:rsidR="00B26CC6" w:rsidRPr="00403F57" w:rsidRDefault="00B26CC6" w:rsidP="00915BAA">
          <w:pPr>
            <w:pStyle w:val="Sidhuvud"/>
          </w:pPr>
        </w:p>
      </w:tc>
    </w:tr>
    <w:tr w:rsidR="00521614" w:rsidRPr="00403F57" w:rsidTr="001318B8">
      <w:trPr>
        <w:trHeight w:val="414"/>
      </w:trPr>
      <w:tc>
        <w:tcPr>
          <w:tcW w:w="4984" w:type="dxa"/>
          <w:tcMar>
            <w:left w:w="0" w:type="dxa"/>
            <w:bottom w:w="85" w:type="dxa"/>
          </w:tcMar>
        </w:tcPr>
        <w:p w:rsidR="00521614" w:rsidRPr="00C30C84" w:rsidRDefault="00521614" w:rsidP="00915BAA">
          <w:pPr>
            <w:pStyle w:val="SoSDatum"/>
          </w:pPr>
          <w:r w:rsidRPr="00C30C84">
            <w:t>SOCIALSTYRELSEN</w:t>
          </w:r>
        </w:p>
      </w:tc>
      <w:tc>
        <w:tcPr>
          <w:tcW w:w="1282" w:type="dxa"/>
          <w:tcMar>
            <w:top w:w="0" w:type="dxa"/>
            <w:bottom w:w="45" w:type="dxa"/>
          </w:tcMar>
        </w:tcPr>
        <w:p w:rsidR="00521614" w:rsidRPr="00C30C84" w:rsidRDefault="001F2EDD" w:rsidP="002D0D96">
          <w:pPr>
            <w:pStyle w:val="SoSDatum"/>
          </w:pPr>
          <w:r>
            <w:t>2020-01-16</w:t>
          </w:r>
        </w:p>
      </w:tc>
      <w:tc>
        <w:tcPr>
          <w:tcW w:w="2763" w:type="dxa"/>
        </w:tcPr>
        <w:p w:rsidR="00521614" w:rsidRPr="00C30C84" w:rsidRDefault="00521614" w:rsidP="002D0D96">
          <w:pPr>
            <w:pStyle w:val="SoSDiarienummer"/>
          </w:pPr>
          <w:r w:rsidRPr="00F42FB8">
            <w:rPr>
              <w:color w:val="auto"/>
            </w:rPr>
            <w:t xml:space="preserve">Dnr </w:t>
          </w:r>
          <w:r w:rsidR="00124247">
            <w:rPr>
              <w:color w:val="auto"/>
            </w:rPr>
            <w:t>9.1-1880</w:t>
          </w:r>
          <w:bookmarkStart w:id="1" w:name="_GoBack"/>
          <w:bookmarkEnd w:id="1"/>
          <w:r w:rsidR="001F2EDD">
            <w:rPr>
              <w:color w:val="auto"/>
            </w:rPr>
            <w:t>/2020</w:t>
          </w:r>
        </w:p>
      </w:tc>
      <w:tc>
        <w:tcPr>
          <w:tcW w:w="936" w:type="dxa"/>
        </w:tcPr>
        <w:p w:rsidR="00521614" w:rsidRPr="000E02DE" w:rsidRDefault="00521614" w:rsidP="00915BAA">
          <w:pPr>
            <w:pStyle w:val="Datum"/>
          </w:pPr>
          <w:r w:rsidRPr="00662413">
            <w:rPr>
              <w:rStyle w:val="Sidnummer"/>
            </w:rPr>
            <w:fldChar w:fldCharType="begin"/>
          </w:r>
          <w:r w:rsidRPr="00662413">
            <w:rPr>
              <w:rStyle w:val="Sidnummer"/>
            </w:rPr>
            <w:instrText xml:space="preserve"> PAGE </w:instrText>
          </w:r>
          <w:r w:rsidRPr="00662413">
            <w:rPr>
              <w:rStyle w:val="Sidnummer"/>
            </w:rPr>
            <w:fldChar w:fldCharType="separate"/>
          </w:r>
          <w:r w:rsidR="00124247">
            <w:rPr>
              <w:rStyle w:val="Sidnummer"/>
              <w:noProof/>
            </w:rPr>
            <w:t>2</w:t>
          </w:r>
          <w:r w:rsidRPr="00662413">
            <w:rPr>
              <w:rStyle w:val="Sidnummer"/>
            </w:rPr>
            <w:fldChar w:fldCharType="end"/>
          </w:r>
          <w:r w:rsidRPr="00662413">
            <w:rPr>
              <w:rStyle w:val="Sidnummer"/>
            </w:rPr>
            <w:t>(</w:t>
          </w:r>
          <w:r w:rsidRPr="00662413">
            <w:rPr>
              <w:rStyle w:val="Sidnummer"/>
            </w:rPr>
            <w:fldChar w:fldCharType="begin"/>
          </w:r>
          <w:r w:rsidRPr="00662413">
            <w:rPr>
              <w:rStyle w:val="Sidnummer"/>
            </w:rPr>
            <w:instrText xml:space="preserve"> NUMPAGES </w:instrText>
          </w:r>
          <w:r w:rsidRPr="00662413">
            <w:rPr>
              <w:rStyle w:val="Sidnummer"/>
            </w:rPr>
            <w:fldChar w:fldCharType="separate"/>
          </w:r>
          <w:r w:rsidR="00124247">
            <w:rPr>
              <w:rStyle w:val="Sidnummer"/>
              <w:noProof/>
            </w:rPr>
            <w:t>4</w:t>
          </w:r>
          <w:r w:rsidRPr="00662413">
            <w:rPr>
              <w:rStyle w:val="Sidnummer"/>
            </w:rPr>
            <w:fldChar w:fldCharType="end"/>
          </w:r>
          <w:r w:rsidRPr="00662413">
            <w:rPr>
              <w:rStyle w:val="Sidnummer"/>
            </w:rPr>
            <w:t>)</w:t>
          </w:r>
        </w:p>
      </w:tc>
    </w:tr>
  </w:tbl>
  <w:p w:rsidR="00B26CC6" w:rsidRDefault="00B26CC6" w:rsidP="00915BAA">
    <w:pPr>
      <w:pStyle w:val="Sidhuvud"/>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6650" w:type="pct"/>
      <w:tblInd w:w="-42" w:type="dxa"/>
      <w:tblLayout w:type="fixed"/>
      <w:tblCellMar>
        <w:left w:w="28" w:type="dxa"/>
        <w:right w:w="28" w:type="dxa"/>
      </w:tblCellMar>
      <w:tblLook w:val="0000" w:firstRow="0" w:lastRow="0" w:firstColumn="0" w:lastColumn="0" w:noHBand="0" w:noVBand="0"/>
    </w:tblPr>
    <w:tblGrid>
      <w:gridCol w:w="4756"/>
      <w:gridCol w:w="1223"/>
      <w:gridCol w:w="2635"/>
      <w:gridCol w:w="894"/>
    </w:tblGrid>
    <w:tr w:rsidR="00B26CC6" w:rsidRPr="00403F57" w:rsidTr="00D07398">
      <w:trPr>
        <w:trHeight w:val="162"/>
      </w:trPr>
      <w:tc>
        <w:tcPr>
          <w:tcW w:w="4775" w:type="dxa"/>
          <w:vMerge w:val="restart"/>
          <w:tcMar>
            <w:left w:w="0" w:type="dxa"/>
            <w:bottom w:w="85" w:type="dxa"/>
          </w:tcMar>
          <w:vAlign w:val="center"/>
        </w:tcPr>
        <w:p w:rsidR="00B26CC6" w:rsidRPr="00403F57" w:rsidRDefault="00B26CC6" w:rsidP="00915BAA">
          <w:pPr>
            <w:pStyle w:val="Sidhuvud"/>
          </w:pPr>
        </w:p>
      </w:tc>
      <w:tc>
        <w:tcPr>
          <w:tcW w:w="3874" w:type="dxa"/>
          <w:gridSpan w:val="2"/>
          <w:tcMar>
            <w:top w:w="96" w:type="dxa"/>
            <w:bottom w:w="0" w:type="dxa"/>
          </w:tcMar>
          <w:vAlign w:val="bottom"/>
        </w:tcPr>
        <w:p w:rsidR="00B26CC6" w:rsidRPr="000E02DE" w:rsidRDefault="00B26CC6" w:rsidP="00915BAA">
          <w:pPr>
            <w:pStyle w:val="SoSDokumentbeteckning"/>
          </w:pPr>
        </w:p>
      </w:tc>
      <w:tc>
        <w:tcPr>
          <w:tcW w:w="896" w:type="dxa"/>
        </w:tcPr>
        <w:p w:rsidR="00B26CC6" w:rsidRPr="00403F57" w:rsidRDefault="00B26CC6" w:rsidP="00915BAA">
          <w:pPr>
            <w:pStyle w:val="Sidhuvud"/>
          </w:pPr>
        </w:p>
      </w:tc>
    </w:tr>
    <w:tr w:rsidR="00B26CC6" w:rsidRPr="00662413" w:rsidTr="00D07398">
      <w:trPr>
        <w:trHeight w:hRule="exact" w:val="311"/>
      </w:trPr>
      <w:tc>
        <w:tcPr>
          <w:tcW w:w="4775" w:type="dxa"/>
          <w:vMerge/>
          <w:tcMar>
            <w:left w:w="0" w:type="dxa"/>
            <w:bottom w:w="85" w:type="dxa"/>
          </w:tcMar>
          <w:vAlign w:val="center"/>
        </w:tcPr>
        <w:p w:rsidR="00B26CC6" w:rsidRPr="00403F57" w:rsidRDefault="00B26CC6" w:rsidP="00915BAA">
          <w:pPr>
            <w:pStyle w:val="Sidhuvud"/>
          </w:pPr>
        </w:p>
      </w:tc>
      <w:tc>
        <w:tcPr>
          <w:tcW w:w="1228" w:type="dxa"/>
          <w:tcMar>
            <w:top w:w="0" w:type="dxa"/>
            <w:bottom w:w="45" w:type="dxa"/>
          </w:tcMar>
        </w:tcPr>
        <w:p w:rsidR="00B26CC6" w:rsidRPr="00C30C84" w:rsidRDefault="003659E5" w:rsidP="000B2DD0">
          <w:pPr>
            <w:pStyle w:val="SoSDatum"/>
          </w:pPr>
          <w:r>
            <w:t>2020-01-16</w:t>
          </w:r>
        </w:p>
      </w:tc>
      <w:tc>
        <w:tcPr>
          <w:tcW w:w="2646" w:type="dxa"/>
        </w:tcPr>
        <w:p w:rsidR="00B26CC6" w:rsidRPr="00C30C84" w:rsidRDefault="00512BD5" w:rsidP="00521614">
          <w:pPr>
            <w:pStyle w:val="SoSDiarienummer"/>
          </w:pPr>
          <w:r w:rsidRPr="00F42FB8">
            <w:rPr>
              <w:color w:val="auto"/>
            </w:rPr>
            <w:t>Dnr</w:t>
          </w:r>
          <w:r w:rsidR="00521614" w:rsidRPr="00F42FB8">
            <w:rPr>
              <w:color w:val="auto"/>
            </w:rPr>
            <w:t xml:space="preserve"> </w:t>
          </w:r>
          <w:proofErr w:type="gramStart"/>
          <w:r w:rsidR="007B6099">
            <w:rPr>
              <w:color w:val="auto"/>
            </w:rPr>
            <w:t>9.1-1880</w:t>
          </w:r>
          <w:proofErr w:type="gramEnd"/>
          <w:r w:rsidR="003659E5">
            <w:rPr>
              <w:color w:val="auto"/>
            </w:rPr>
            <w:t>/2020</w:t>
          </w:r>
        </w:p>
      </w:tc>
      <w:tc>
        <w:tcPr>
          <w:tcW w:w="896" w:type="dxa"/>
        </w:tcPr>
        <w:p w:rsidR="00B26CC6" w:rsidRPr="00662413" w:rsidRDefault="00B26CC6" w:rsidP="00915BAA">
          <w:pPr>
            <w:pStyle w:val="Datum"/>
          </w:pPr>
          <w:r w:rsidRPr="00662413">
            <w:rPr>
              <w:rStyle w:val="Sidnummer"/>
            </w:rPr>
            <w:fldChar w:fldCharType="begin"/>
          </w:r>
          <w:r w:rsidRPr="00662413">
            <w:rPr>
              <w:rStyle w:val="Sidnummer"/>
            </w:rPr>
            <w:instrText xml:space="preserve"> PAGE </w:instrText>
          </w:r>
          <w:r w:rsidRPr="00662413">
            <w:rPr>
              <w:rStyle w:val="Sidnummer"/>
            </w:rPr>
            <w:fldChar w:fldCharType="separate"/>
          </w:r>
          <w:r w:rsidR="00124247">
            <w:rPr>
              <w:rStyle w:val="Sidnummer"/>
              <w:noProof/>
            </w:rPr>
            <w:t>1</w:t>
          </w:r>
          <w:r w:rsidRPr="00662413">
            <w:rPr>
              <w:rStyle w:val="Sidnummer"/>
            </w:rPr>
            <w:fldChar w:fldCharType="end"/>
          </w:r>
          <w:r w:rsidRPr="00662413">
            <w:rPr>
              <w:rStyle w:val="Sidnummer"/>
            </w:rPr>
            <w:t>(</w:t>
          </w:r>
          <w:r w:rsidRPr="00662413">
            <w:rPr>
              <w:rStyle w:val="Sidnummer"/>
            </w:rPr>
            <w:fldChar w:fldCharType="begin"/>
          </w:r>
          <w:r w:rsidRPr="00662413">
            <w:rPr>
              <w:rStyle w:val="Sidnummer"/>
            </w:rPr>
            <w:instrText xml:space="preserve"> NUMPAGES </w:instrText>
          </w:r>
          <w:r w:rsidRPr="00662413">
            <w:rPr>
              <w:rStyle w:val="Sidnummer"/>
            </w:rPr>
            <w:fldChar w:fldCharType="separate"/>
          </w:r>
          <w:r w:rsidR="00124247">
            <w:rPr>
              <w:rStyle w:val="Sidnummer"/>
              <w:noProof/>
            </w:rPr>
            <w:t>4</w:t>
          </w:r>
          <w:r w:rsidRPr="00662413">
            <w:rPr>
              <w:rStyle w:val="Sidnummer"/>
            </w:rPr>
            <w:fldChar w:fldCharType="end"/>
          </w:r>
          <w:r w:rsidRPr="00662413">
            <w:rPr>
              <w:rStyle w:val="Sidnummer"/>
            </w:rPr>
            <w:t>)</w:t>
          </w:r>
        </w:p>
      </w:tc>
    </w:tr>
    <w:tr w:rsidR="00B26CC6" w:rsidRPr="00662413" w:rsidTr="00D07398">
      <w:trPr>
        <w:trHeight w:hRule="exact" w:val="541"/>
      </w:trPr>
      <w:tc>
        <w:tcPr>
          <w:tcW w:w="4775" w:type="dxa"/>
          <w:tcMar>
            <w:top w:w="74" w:type="dxa"/>
            <w:left w:w="57" w:type="dxa"/>
          </w:tcMar>
        </w:tcPr>
        <w:p w:rsidR="00B26CC6" w:rsidRPr="00662413" w:rsidRDefault="00B26CC6" w:rsidP="00915BAA">
          <w:pPr>
            <w:pStyle w:val="SoSAvsndaradress"/>
            <w:rPr>
              <w:sz w:val="24"/>
              <w:szCs w:val="24"/>
            </w:rPr>
          </w:pPr>
        </w:p>
      </w:tc>
      <w:tc>
        <w:tcPr>
          <w:tcW w:w="4771" w:type="dxa"/>
          <w:gridSpan w:val="3"/>
          <w:tcMar>
            <w:top w:w="57" w:type="dxa"/>
            <w:bottom w:w="28" w:type="dxa"/>
          </w:tcMar>
        </w:tcPr>
        <w:p w:rsidR="00B26CC6" w:rsidRPr="00662413" w:rsidRDefault="00B26CC6" w:rsidP="00915BAA"/>
      </w:tc>
    </w:tr>
    <w:tr w:rsidR="00B26CC6" w:rsidRPr="00662413" w:rsidTr="00D07398">
      <w:trPr>
        <w:trHeight w:hRule="exact" w:val="210"/>
      </w:trPr>
      <w:tc>
        <w:tcPr>
          <w:tcW w:w="4775" w:type="dxa"/>
          <w:tcMar>
            <w:top w:w="57" w:type="dxa"/>
            <w:left w:w="57" w:type="dxa"/>
          </w:tcMar>
        </w:tcPr>
        <w:p w:rsidR="00B26CC6" w:rsidRPr="00662413" w:rsidRDefault="00B26CC6" w:rsidP="00915BAA">
          <w:pPr>
            <w:pStyle w:val="Sidhuvud"/>
            <w:rPr>
              <w:noProof/>
            </w:rPr>
          </w:pPr>
        </w:p>
      </w:tc>
      <w:tc>
        <w:tcPr>
          <w:tcW w:w="4771" w:type="dxa"/>
          <w:gridSpan w:val="3"/>
          <w:tcMar>
            <w:top w:w="57" w:type="dxa"/>
            <w:bottom w:w="28" w:type="dxa"/>
          </w:tcMar>
        </w:tcPr>
        <w:p w:rsidR="00B26CC6" w:rsidRPr="00662413" w:rsidRDefault="00B26CC6" w:rsidP="00915BAA"/>
      </w:tc>
    </w:tr>
  </w:tbl>
  <w:p w:rsidR="00B26CC6" w:rsidRPr="00E709DC" w:rsidRDefault="0070007A" w:rsidP="00915BAA">
    <w:pPr>
      <w:pStyle w:val="SoSBrdtext"/>
    </w:pPr>
    <w:r w:rsidRPr="00662413">
      <w:rPr>
        <w:noProof/>
      </w:rPr>
      <w:drawing>
        <wp:anchor distT="0" distB="0" distL="114300" distR="114300" simplePos="0" relativeHeight="251659776" behindDoc="0" locked="1" layoutInCell="1" allowOverlap="1" wp14:anchorId="632E466C" wp14:editId="015076A1">
          <wp:simplePos x="0" y="0"/>
          <wp:positionH relativeFrom="page">
            <wp:posOffset>914400</wp:posOffset>
          </wp:positionH>
          <wp:positionV relativeFrom="page">
            <wp:posOffset>442595</wp:posOffset>
          </wp:positionV>
          <wp:extent cx="2178000" cy="457200"/>
          <wp:effectExtent l="0" t="0" r="0" b="0"/>
          <wp:wrapNone/>
          <wp:docPr id="3" name="Bildobjekt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ocialstyrelsen Logo Vänsterställt Svart.emf"/>
                  <pic:cNvPicPr/>
                </pic:nvPicPr>
                <pic:blipFill>
                  <a:blip r:embed="rId1">
                    <a:extLst>
                      <a:ext uri="{28A0092B-C50C-407E-A947-70E740481C1C}">
                        <a14:useLocalDpi xmlns:a14="http://schemas.microsoft.com/office/drawing/2010/main" val="0"/>
                      </a:ext>
                    </a:extLst>
                  </a:blip>
                  <a:stretch>
                    <a:fillRect/>
                  </a:stretch>
                </pic:blipFill>
                <pic:spPr>
                  <a:xfrm>
                    <a:off x="0" y="0"/>
                    <a:ext cx="2178000" cy="457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FC98DBF8"/>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0421DDF"/>
    <w:multiLevelType w:val="hybridMultilevel"/>
    <w:tmpl w:val="324019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05B469E0"/>
    <w:multiLevelType w:val="multilevel"/>
    <w:tmpl w:val="4D2E67F2"/>
    <w:lvl w:ilvl="0">
      <w:start w:val="1"/>
      <w:numFmt w:val="decimal"/>
      <w:lvlText w:val="%1. "/>
      <w:lvlJc w:val="left"/>
      <w:pPr>
        <w:ind w:left="255" w:hanging="255"/>
      </w:pPr>
      <w:rPr>
        <w:rFonts w:hint="default"/>
      </w:rPr>
    </w:lvl>
    <w:lvl w:ilvl="1">
      <w:start w:val="1"/>
      <w:numFmt w:val="bullet"/>
      <w:lvlText w:val="-"/>
      <w:lvlJc w:val="left"/>
      <w:pPr>
        <w:ind w:left="238" w:hanging="57"/>
      </w:pPr>
      <w:rPr>
        <w:rFonts w:ascii="Times New Roman" w:hAnsi="Times New Roman" w:cs="Times New Roman" w:hint="default"/>
      </w:rPr>
    </w:lvl>
    <w:lvl w:ilvl="2">
      <w:start w:val="1"/>
      <w:numFmt w:val="bullet"/>
      <w:lvlText w:val="»"/>
      <w:lvlJc w:val="left"/>
      <w:pPr>
        <w:ind w:left="408" w:hanging="198"/>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 w15:restartNumberingAfterBreak="0">
    <w:nsid w:val="10182D97"/>
    <w:multiLevelType w:val="hybridMultilevel"/>
    <w:tmpl w:val="A4FCC51C"/>
    <w:lvl w:ilvl="0" w:tplc="041D0001">
      <w:start w:val="1"/>
      <w:numFmt w:val="bullet"/>
      <w:lvlText w:val=""/>
      <w:lvlJc w:val="left"/>
      <w:pPr>
        <w:ind w:left="780" w:hanging="360"/>
      </w:pPr>
      <w:rPr>
        <w:rFonts w:ascii="Symbol" w:hAnsi="Symbol" w:hint="default"/>
      </w:rPr>
    </w:lvl>
    <w:lvl w:ilvl="1" w:tplc="041D0003" w:tentative="1">
      <w:start w:val="1"/>
      <w:numFmt w:val="bullet"/>
      <w:lvlText w:val="o"/>
      <w:lvlJc w:val="left"/>
      <w:pPr>
        <w:ind w:left="1500" w:hanging="360"/>
      </w:pPr>
      <w:rPr>
        <w:rFonts w:ascii="Courier New" w:hAnsi="Courier New" w:cs="Courier New" w:hint="default"/>
      </w:rPr>
    </w:lvl>
    <w:lvl w:ilvl="2" w:tplc="041D0005" w:tentative="1">
      <w:start w:val="1"/>
      <w:numFmt w:val="bullet"/>
      <w:lvlText w:val=""/>
      <w:lvlJc w:val="left"/>
      <w:pPr>
        <w:ind w:left="2220" w:hanging="360"/>
      </w:pPr>
      <w:rPr>
        <w:rFonts w:ascii="Wingdings" w:hAnsi="Wingdings" w:hint="default"/>
      </w:rPr>
    </w:lvl>
    <w:lvl w:ilvl="3" w:tplc="041D0001" w:tentative="1">
      <w:start w:val="1"/>
      <w:numFmt w:val="bullet"/>
      <w:lvlText w:val=""/>
      <w:lvlJc w:val="left"/>
      <w:pPr>
        <w:ind w:left="2940" w:hanging="360"/>
      </w:pPr>
      <w:rPr>
        <w:rFonts w:ascii="Symbol" w:hAnsi="Symbol" w:hint="default"/>
      </w:rPr>
    </w:lvl>
    <w:lvl w:ilvl="4" w:tplc="041D0003" w:tentative="1">
      <w:start w:val="1"/>
      <w:numFmt w:val="bullet"/>
      <w:lvlText w:val="o"/>
      <w:lvlJc w:val="left"/>
      <w:pPr>
        <w:ind w:left="3660" w:hanging="360"/>
      </w:pPr>
      <w:rPr>
        <w:rFonts w:ascii="Courier New" w:hAnsi="Courier New" w:cs="Courier New" w:hint="default"/>
      </w:rPr>
    </w:lvl>
    <w:lvl w:ilvl="5" w:tplc="041D0005" w:tentative="1">
      <w:start w:val="1"/>
      <w:numFmt w:val="bullet"/>
      <w:lvlText w:val=""/>
      <w:lvlJc w:val="left"/>
      <w:pPr>
        <w:ind w:left="4380" w:hanging="360"/>
      </w:pPr>
      <w:rPr>
        <w:rFonts w:ascii="Wingdings" w:hAnsi="Wingdings" w:hint="default"/>
      </w:rPr>
    </w:lvl>
    <w:lvl w:ilvl="6" w:tplc="041D0001" w:tentative="1">
      <w:start w:val="1"/>
      <w:numFmt w:val="bullet"/>
      <w:lvlText w:val=""/>
      <w:lvlJc w:val="left"/>
      <w:pPr>
        <w:ind w:left="5100" w:hanging="360"/>
      </w:pPr>
      <w:rPr>
        <w:rFonts w:ascii="Symbol" w:hAnsi="Symbol" w:hint="default"/>
      </w:rPr>
    </w:lvl>
    <w:lvl w:ilvl="7" w:tplc="041D0003" w:tentative="1">
      <w:start w:val="1"/>
      <w:numFmt w:val="bullet"/>
      <w:lvlText w:val="o"/>
      <w:lvlJc w:val="left"/>
      <w:pPr>
        <w:ind w:left="5820" w:hanging="360"/>
      </w:pPr>
      <w:rPr>
        <w:rFonts w:ascii="Courier New" w:hAnsi="Courier New" w:cs="Courier New" w:hint="default"/>
      </w:rPr>
    </w:lvl>
    <w:lvl w:ilvl="8" w:tplc="041D0005" w:tentative="1">
      <w:start w:val="1"/>
      <w:numFmt w:val="bullet"/>
      <w:lvlText w:val=""/>
      <w:lvlJc w:val="left"/>
      <w:pPr>
        <w:ind w:left="6540" w:hanging="360"/>
      </w:pPr>
      <w:rPr>
        <w:rFonts w:ascii="Wingdings" w:hAnsi="Wingdings" w:hint="default"/>
      </w:rPr>
    </w:lvl>
  </w:abstractNum>
  <w:abstractNum w:abstractNumId="5" w15:restartNumberingAfterBreak="0">
    <w:nsid w:val="113A11DB"/>
    <w:multiLevelType w:val="hybridMultilevel"/>
    <w:tmpl w:val="7C7E80DC"/>
    <w:lvl w:ilvl="0" w:tplc="041D000D">
      <w:start w:val="1"/>
      <w:numFmt w:val="bullet"/>
      <w:lvlText w:val=""/>
      <w:lvlJc w:val="left"/>
      <w:pPr>
        <w:ind w:left="720" w:hanging="360"/>
      </w:pPr>
      <w:rPr>
        <w:rFonts w:ascii="Wingdings" w:hAnsi="Wingdings" w:hint="default"/>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start w:val="1"/>
      <w:numFmt w:val="bullet"/>
      <w:lvlText w:val=""/>
      <w:lvlJc w:val="left"/>
      <w:pPr>
        <w:ind w:left="2880" w:hanging="360"/>
      </w:pPr>
      <w:rPr>
        <w:rFonts w:ascii="Symbol" w:hAnsi="Symbol" w:hint="default"/>
      </w:rPr>
    </w:lvl>
    <w:lvl w:ilvl="4" w:tplc="041D0003">
      <w:start w:val="1"/>
      <w:numFmt w:val="bullet"/>
      <w:lvlText w:val="o"/>
      <w:lvlJc w:val="left"/>
      <w:pPr>
        <w:ind w:left="3600" w:hanging="360"/>
      </w:pPr>
      <w:rPr>
        <w:rFonts w:ascii="Courier New" w:hAnsi="Courier New" w:cs="Courier New" w:hint="default"/>
      </w:rPr>
    </w:lvl>
    <w:lvl w:ilvl="5" w:tplc="041D0005">
      <w:start w:val="1"/>
      <w:numFmt w:val="bullet"/>
      <w:lvlText w:val=""/>
      <w:lvlJc w:val="left"/>
      <w:pPr>
        <w:ind w:left="4320" w:hanging="360"/>
      </w:pPr>
      <w:rPr>
        <w:rFonts w:ascii="Wingdings" w:hAnsi="Wingdings" w:hint="default"/>
      </w:rPr>
    </w:lvl>
    <w:lvl w:ilvl="6" w:tplc="041D0001">
      <w:start w:val="1"/>
      <w:numFmt w:val="bullet"/>
      <w:lvlText w:val=""/>
      <w:lvlJc w:val="left"/>
      <w:pPr>
        <w:ind w:left="5040" w:hanging="360"/>
      </w:pPr>
      <w:rPr>
        <w:rFonts w:ascii="Symbol" w:hAnsi="Symbol" w:hint="default"/>
      </w:rPr>
    </w:lvl>
    <w:lvl w:ilvl="7" w:tplc="041D0003">
      <w:start w:val="1"/>
      <w:numFmt w:val="bullet"/>
      <w:lvlText w:val="o"/>
      <w:lvlJc w:val="left"/>
      <w:pPr>
        <w:ind w:left="5760" w:hanging="360"/>
      </w:pPr>
      <w:rPr>
        <w:rFonts w:ascii="Courier New" w:hAnsi="Courier New" w:cs="Courier New" w:hint="default"/>
      </w:rPr>
    </w:lvl>
    <w:lvl w:ilvl="8" w:tplc="041D0005">
      <w:start w:val="1"/>
      <w:numFmt w:val="bullet"/>
      <w:lvlText w:val=""/>
      <w:lvlJc w:val="left"/>
      <w:pPr>
        <w:ind w:left="6480" w:hanging="360"/>
      </w:pPr>
      <w:rPr>
        <w:rFonts w:ascii="Wingdings" w:hAnsi="Wingdings" w:hint="default"/>
      </w:rPr>
    </w:lvl>
  </w:abstractNum>
  <w:abstractNum w:abstractNumId="6" w15:restartNumberingAfterBreak="0">
    <w:nsid w:val="1750157A"/>
    <w:multiLevelType w:val="singleLevel"/>
    <w:tmpl w:val="041D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19E34EF1"/>
    <w:multiLevelType w:val="singleLevel"/>
    <w:tmpl w:val="041D000F"/>
    <w:lvl w:ilvl="0">
      <w:start w:val="1"/>
      <w:numFmt w:val="decimal"/>
      <w:lvlText w:val="%1."/>
      <w:lvlJc w:val="left"/>
      <w:pPr>
        <w:tabs>
          <w:tab w:val="num" w:pos="360"/>
        </w:tabs>
        <w:ind w:left="360" w:hanging="360"/>
      </w:pPr>
    </w:lvl>
  </w:abstractNum>
  <w:abstractNum w:abstractNumId="8" w15:restartNumberingAfterBreak="0">
    <w:nsid w:val="1CB9091F"/>
    <w:multiLevelType w:val="hybridMultilevel"/>
    <w:tmpl w:val="3C422FF2"/>
    <w:lvl w:ilvl="0" w:tplc="3718F442">
      <w:numFmt w:val="bullet"/>
      <w:pStyle w:val="SoSPunktlista"/>
      <w:lvlText w:val="•"/>
      <w:lvlJc w:val="left"/>
      <w:pPr>
        <w:ind w:left="720" w:hanging="360"/>
      </w:pPr>
      <w:rPr>
        <w:rFonts w:cs="Helvetica Neue Light" w:hint="default"/>
        <w:sz w:val="24"/>
      </w:rPr>
    </w:lvl>
    <w:lvl w:ilvl="1" w:tplc="041D0003">
      <w:start w:val="1"/>
      <w:numFmt w:val="bullet"/>
      <w:lvlText w:val="o"/>
      <w:lvlJc w:val="left"/>
      <w:pPr>
        <w:ind w:left="1440" w:hanging="360"/>
      </w:pPr>
      <w:rPr>
        <w:rFonts w:ascii="Courier New" w:hAnsi="Courier New" w:cs="Courier New" w:hint="default"/>
      </w:rPr>
    </w:lvl>
    <w:lvl w:ilvl="2" w:tplc="041D0005">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9" w15:restartNumberingAfterBreak="0">
    <w:nsid w:val="254B6103"/>
    <w:multiLevelType w:val="hybridMultilevel"/>
    <w:tmpl w:val="EA681EF0"/>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0" w15:restartNumberingAfterBreak="0">
    <w:nsid w:val="29876CA6"/>
    <w:multiLevelType w:val="hybridMultilevel"/>
    <w:tmpl w:val="E3888D52"/>
    <w:lvl w:ilvl="0" w:tplc="7D967F88">
      <w:numFmt w:val="bullet"/>
      <w:lvlText w:val="-"/>
      <w:lvlJc w:val="left"/>
      <w:pPr>
        <w:ind w:left="584" w:hanging="360"/>
      </w:pPr>
      <w:rPr>
        <w:rFonts w:ascii="Times New Roman" w:eastAsia="Times New Roman" w:hAnsi="Times New Roman" w:cs="Times New Roman" w:hint="default"/>
      </w:rPr>
    </w:lvl>
    <w:lvl w:ilvl="1" w:tplc="041D0003" w:tentative="1">
      <w:start w:val="1"/>
      <w:numFmt w:val="bullet"/>
      <w:lvlText w:val="o"/>
      <w:lvlJc w:val="left"/>
      <w:pPr>
        <w:ind w:left="1304" w:hanging="360"/>
      </w:pPr>
      <w:rPr>
        <w:rFonts w:ascii="Courier New" w:hAnsi="Courier New" w:cs="Courier New" w:hint="default"/>
      </w:rPr>
    </w:lvl>
    <w:lvl w:ilvl="2" w:tplc="041D0005" w:tentative="1">
      <w:start w:val="1"/>
      <w:numFmt w:val="bullet"/>
      <w:lvlText w:val=""/>
      <w:lvlJc w:val="left"/>
      <w:pPr>
        <w:ind w:left="2024" w:hanging="360"/>
      </w:pPr>
      <w:rPr>
        <w:rFonts w:ascii="Wingdings" w:hAnsi="Wingdings" w:hint="default"/>
      </w:rPr>
    </w:lvl>
    <w:lvl w:ilvl="3" w:tplc="041D0001" w:tentative="1">
      <w:start w:val="1"/>
      <w:numFmt w:val="bullet"/>
      <w:lvlText w:val=""/>
      <w:lvlJc w:val="left"/>
      <w:pPr>
        <w:ind w:left="2744" w:hanging="360"/>
      </w:pPr>
      <w:rPr>
        <w:rFonts w:ascii="Symbol" w:hAnsi="Symbol" w:hint="default"/>
      </w:rPr>
    </w:lvl>
    <w:lvl w:ilvl="4" w:tplc="041D0003" w:tentative="1">
      <w:start w:val="1"/>
      <w:numFmt w:val="bullet"/>
      <w:lvlText w:val="o"/>
      <w:lvlJc w:val="left"/>
      <w:pPr>
        <w:ind w:left="3464" w:hanging="360"/>
      </w:pPr>
      <w:rPr>
        <w:rFonts w:ascii="Courier New" w:hAnsi="Courier New" w:cs="Courier New" w:hint="default"/>
      </w:rPr>
    </w:lvl>
    <w:lvl w:ilvl="5" w:tplc="041D0005" w:tentative="1">
      <w:start w:val="1"/>
      <w:numFmt w:val="bullet"/>
      <w:lvlText w:val=""/>
      <w:lvlJc w:val="left"/>
      <w:pPr>
        <w:ind w:left="4184" w:hanging="360"/>
      </w:pPr>
      <w:rPr>
        <w:rFonts w:ascii="Wingdings" w:hAnsi="Wingdings" w:hint="default"/>
      </w:rPr>
    </w:lvl>
    <w:lvl w:ilvl="6" w:tplc="041D0001" w:tentative="1">
      <w:start w:val="1"/>
      <w:numFmt w:val="bullet"/>
      <w:lvlText w:val=""/>
      <w:lvlJc w:val="left"/>
      <w:pPr>
        <w:ind w:left="4904" w:hanging="360"/>
      </w:pPr>
      <w:rPr>
        <w:rFonts w:ascii="Symbol" w:hAnsi="Symbol" w:hint="default"/>
      </w:rPr>
    </w:lvl>
    <w:lvl w:ilvl="7" w:tplc="041D0003" w:tentative="1">
      <w:start w:val="1"/>
      <w:numFmt w:val="bullet"/>
      <w:lvlText w:val="o"/>
      <w:lvlJc w:val="left"/>
      <w:pPr>
        <w:ind w:left="5624" w:hanging="360"/>
      </w:pPr>
      <w:rPr>
        <w:rFonts w:ascii="Courier New" w:hAnsi="Courier New" w:cs="Courier New" w:hint="default"/>
      </w:rPr>
    </w:lvl>
    <w:lvl w:ilvl="8" w:tplc="041D0005" w:tentative="1">
      <w:start w:val="1"/>
      <w:numFmt w:val="bullet"/>
      <w:lvlText w:val=""/>
      <w:lvlJc w:val="left"/>
      <w:pPr>
        <w:ind w:left="6344" w:hanging="360"/>
      </w:pPr>
      <w:rPr>
        <w:rFonts w:ascii="Wingdings" w:hAnsi="Wingdings" w:hint="default"/>
      </w:rPr>
    </w:lvl>
  </w:abstractNum>
  <w:abstractNum w:abstractNumId="11" w15:restartNumberingAfterBreak="0">
    <w:nsid w:val="43FB3E55"/>
    <w:multiLevelType w:val="singleLevel"/>
    <w:tmpl w:val="C9FEB0DE"/>
    <w:lvl w:ilvl="0">
      <w:start w:val="1"/>
      <w:numFmt w:val="decimal"/>
      <w:lvlText w:val="%1"/>
      <w:legacy w:legacy="1" w:legacySpace="0" w:legacyIndent="454"/>
      <w:lvlJc w:val="left"/>
      <w:pPr>
        <w:ind w:left="454" w:hanging="454"/>
      </w:pPr>
    </w:lvl>
  </w:abstractNum>
  <w:abstractNum w:abstractNumId="12" w15:restartNumberingAfterBreak="0">
    <w:nsid w:val="482E4536"/>
    <w:multiLevelType w:val="hybridMultilevel"/>
    <w:tmpl w:val="7DD0FE8A"/>
    <w:lvl w:ilvl="0" w:tplc="BBA420D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491B5A31"/>
    <w:multiLevelType w:val="hybridMultilevel"/>
    <w:tmpl w:val="88603BB4"/>
    <w:lvl w:ilvl="0" w:tplc="B5ECCA20">
      <w:start w:val="1"/>
      <w:numFmt w:val="bullet"/>
      <w:pStyle w:val="Punktlista"/>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4" w15:restartNumberingAfterBreak="0">
    <w:nsid w:val="4F5378B0"/>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5" w15:restartNumberingAfterBreak="0">
    <w:nsid w:val="6C9C5A78"/>
    <w:multiLevelType w:val="hybridMultilevel"/>
    <w:tmpl w:val="D0D2B79E"/>
    <w:lvl w:ilvl="0" w:tplc="041D0001">
      <w:start w:val="1"/>
      <w:numFmt w:val="bullet"/>
      <w:lvlText w:val=""/>
      <w:lvlJc w:val="left"/>
      <w:pPr>
        <w:ind w:left="944" w:hanging="360"/>
      </w:pPr>
      <w:rPr>
        <w:rFonts w:ascii="Symbol" w:hAnsi="Symbol" w:hint="default"/>
      </w:rPr>
    </w:lvl>
    <w:lvl w:ilvl="1" w:tplc="041D0003" w:tentative="1">
      <w:start w:val="1"/>
      <w:numFmt w:val="bullet"/>
      <w:lvlText w:val="o"/>
      <w:lvlJc w:val="left"/>
      <w:pPr>
        <w:ind w:left="1664" w:hanging="360"/>
      </w:pPr>
      <w:rPr>
        <w:rFonts w:ascii="Courier New" w:hAnsi="Courier New" w:cs="Courier New" w:hint="default"/>
      </w:rPr>
    </w:lvl>
    <w:lvl w:ilvl="2" w:tplc="041D0005" w:tentative="1">
      <w:start w:val="1"/>
      <w:numFmt w:val="bullet"/>
      <w:lvlText w:val=""/>
      <w:lvlJc w:val="left"/>
      <w:pPr>
        <w:ind w:left="2384" w:hanging="360"/>
      </w:pPr>
      <w:rPr>
        <w:rFonts w:ascii="Wingdings" w:hAnsi="Wingdings" w:hint="default"/>
      </w:rPr>
    </w:lvl>
    <w:lvl w:ilvl="3" w:tplc="041D0001" w:tentative="1">
      <w:start w:val="1"/>
      <w:numFmt w:val="bullet"/>
      <w:lvlText w:val=""/>
      <w:lvlJc w:val="left"/>
      <w:pPr>
        <w:ind w:left="3104" w:hanging="360"/>
      </w:pPr>
      <w:rPr>
        <w:rFonts w:ascii="Symbol" w:hAnsi="Symbol" w:hint="default"/>
      </w:rPr>
    </w:lvl>
    <w:lvl w:ilvl="4" w:tplc="041D0003" w:tentative="1">
      <w:start w:val="1"/>
      <w:numFmt w:val="bullet"/>
      <w:lvlText w:val="o"/>
      <w:lvlJc w:val="left"/>
      <w:pPr>
        <w:ind w:left="3824" w:hanging="360"/>
      </w:pPr>
      <w:rPr>
        <w:rFonts w:ascii="Courier New" w:hAnsi="Courier New" w:cs="Courier New" w:hint="default"/>
      </w:rPr>
    </w:lvl>
    <w:lvl w:ilvl="5" w:tplc="041D0005" w:tentative="1">
      <w:start w:val="1"/>
      <w:numFmt w:val="bullet"/>
      <w:lvlText w:val=""/>
      <w:lvlJc w:val="left"/>
      <w:pPr>
        <w:ind w:left="4544" w:hanging="360"/>
      </w:pPr>
      <w:rPr>
        <w:rFonts w:ascii="Wingdings" w:hAnsi="Wingdings" w:hint="default"/>
      </w:rPr>
    </w:lvl>
    <w:lvl w:ilvl="6" w:tplc="041D0001" w:tentative="1">
      <w:start w:val="1"/>
      <w:numFmt w:val="bullet"/>
      <w:lvlText w:val=""/>
      <w:lvlJc w:val="left"/>
      <w:pPr>
        <w:ind w:left="5264" w:hanging="360"/>
      </w:pPr>
      <w:rPr>
        <w:rFonts w:ascii="Symbol" w:hAnsi="Symbol" w:hint="default"/>
      </w:rPr>
    </w:lvl>
    <w:lvl w:ilvl="7" w:tplc="041D0003" w:tentative="1">
      <w:start w:val="1"/>
      <w:numFmt w:val="bullet"/>
      <w:lvlText w:val="o"/>
      <w:lvlJc w:val="left"/>
      <w:pPr>
        <w:ind w:left="5984" w:hanging="360"/>
      </w:pPr>
      <w:rPr>
        <w:rFonts w:ascii="Courier New" w:hAnsi="Courier New" w:cs="Courier New" w:hint="default"/>
      </w:rPr>
    </w:lvl>
    <w:lvl w:ilvl="8" w:tplc="041D0005" w:tentative="1">
      <w:start w:val="1"/>
      <w:numFmt w:val="bullet"/>
      <w:lvlText w:val=""/>
      <w:lvlJc w:val="left"/>
      <w:pPr>
        <w:ind w:left="6704" w:hanging="360"/>
      </w:pPr>
      <w:rPr>
        <w:rFonts w:ascii="Wingdings" w:hAnsi="Wingdings" w:hint="default"/>
      </w:rPr>
    </w:lvl>
  </w:abstractNum>
  <w:abstractNum w:abstractNumId="16" w15:restartNumberingAfterBreak="0">
    <w:nsid w:val="6DAE70E8"/>
    <w:multiLevelType w:val="hybridMultilevel"/>
    <w:tmpl w:val="CE44945A"/>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6E7F4F4C"/>
    <w:multiLevelType w:val="multilevel"/>
    <w:tmpl w:val="F34C31BC"/>
    <w:lvl w:ilvl="0">
      <w:start w:val="1"/>
      <w:numFmt w:val="decimal"/>
      <w:pStyle w:val="SoSNumreradlista"/>
      <w:lvlText w:val="%1. "/>
      <w:lvlJc w:val="left"/>
      <w:pPr>
        <w:ind w:left="255" w:hanging="255"/>
      </w:pPr>
      <w:rPr>
        <w:rFonts w:hint="default"/>
      </w:rPr>
    </w:lvl>
    <w:lvl w:ilvl="1">
      <w:start w:val="1"/>
      <w:numFmt w:val="bullet"/>
      <w:lvlText w:val="−"/>
      <w:lvlJc w:val="left"/>
      <w:pPr>
        <w:tabs>
          <w:tab w:val="num" w:pos="198"/>
        </w:tabs>
        <w:ind w:left="391" w:hanging="193"/>
      </w:pPr>
      <w:rPr>
        <w:rFonts w:ascii="Arial" w:hAnsi="Arial" w:hint="default"/>
      </w:rPr>
    </w:lvl>
    <w:lvl w:ilvl="2">
      <w:start w:val="1"/>
      <w:numFmt w:val="bullet"/>
      <w:lvlText w:val="»"/>
      <w:lvlJc w:val="left"/>
      <w:pPr>
        <w:ind w:left="522" w:hanging="131"/>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77A001F5"/>
    <w:multiLevelType w:val="multilevel"/>
    <w:tmpl w:val="F0EC1E06"/>
    <w:lvl w:ilvl="0">
      <w:start w:val="1"/>
      <w:numFmt w:val="decimal"/>
      <w:lvlText w:val="%1. "/>
      <w:lvlJc w:val="left"/>
      <w:pPr>
        <w:ind w:left="255" w:hanging="255"/>
      </w:pPr>
      <w:rPr>
        <w:rFonts w:hint="default"/>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Arial" w:hAnsi="Arial" w:hint="default"/>
        <w:b w:val="0"/>
        <w:i/>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9" w15:restartNumberingAfterBreak="0">
    <w:nsid w:val="7EEA1E0F"/>
    <w:multiLevelType w:val="hybridMultilevel"/>
    <w:tmpl w:val="B4E65B3C"/>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6"/>
  </w:num>
  <w:num w:numId="2">
    <w:abstractNumId w:val="7"/>
  </w:num>
  <w:num w:numId="3">
    <w:abstractNumId w:val="1"/>
    <w:lvlOverride w:ilvl="0">
      <w:lvl w:ilvl="0">
        <w:start w:val="1"/>
        <w:numFmt w:val="bullet"/>
        <w:lvlText w:val=""/>
        <w:legacy w:legacy="1" w:legacySpace="0" w:legacyIndent="454"/>
        <w:lvlJc w:val="left"/>
        <w:pPr>
          <w:ind w:left="454" w:hanging="454"/>
        </w:pPr>
        <w:rPr>
          <w:rFonts w:ascii="Times" w:hAnsi="Times" w:hint="default"/>
        </w:rPr>
      </w:lvl>
    </w:lvlOverride>
  </w:num>
  <w:num w:numId="4">
    <w:abstractNumId w:val="11"/>
  </w:num>
  <w:num w:numId="5">
    <w:abstractNumId w:val="12"/>
  </w:num>
  <w:num w:numId="6">
    <w:abstractNumId w:val="13"/>
  </w:num>
  <w:num w:numId="7">
    <w:abstractNumId w:val="0"/>
  </w:num>
  <w:num w:numId="8">
    <w:abstractNumId w:val="8"/>
  </w:num>
  <w:num w:numId="9">
    <w:abstractNumId w:val="18"/>
  </w:num>
  <w:num w:numId="10">
    <w:abstractNumId w:val="14"/>
  </w:num>
  <w:num w:numId="11">
    <w:abstractNumId w:val="3"/>
  </w:num>
  <w:num w:numId="12">
    <w:abstractNumId w:val="17"/>
  </w:num>
  <w:num w:numId="13">
    <w:abstractNumId w:val="5"/>
  </w:num>
  <w:num w:numId="14">
    <w:abstractNumId w:val="4"/>
  </w:num>
  <w:num w:numId="15">
    <w:abstractNumId w:val="16"/>
  </w:num>
  <w:num w:numId="16">
    <w:abstractNumId w:val="19"/>
  </w:num>
  <w:num w:numId="17">
    <w:abstractNumId w:val="15"/>
  </w:num>
  <w:num w:numId="18">
    <w:abstractNumId w:val="2"/>
  </w:num>
  <w:num w:numId="19">
    <w:abstractNumId w:val="8"/>
  </w:num>
  <w:num w:numId="20">
    <w:abstractNumId w:val="10"/>
  </w:num>
  <w:num w:numId="2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1304"/>
  <w:autoHyphenation/>
  <w:consecutiveHyphenLimit w:val="3"/>
  <w:hyphenationZone w:val="425"/>
  <w:doNotHyphenateCaps/>
  <w:displayHorizontalDrawingGridEvery w:val="0"/>
  <w:displayVerticalDrawingGridEvery w:val="0"/>
  <w:doNotUseMarginsForDrawingGridOrigin/>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sosdok" w:val="sosbrev"/>
  </w:docVars>
  <w:rsids>
    <w:rsidRoot w:val="008A42B0"/>
    <w:rsid w:val="000027F1"/>
    <w:rsid w:val="000141C7"/>
    <w:rsid w:val="00020A30"/>
    <w:rsid w:val="00025907"/>
    <w:rsid w:val="00026616"/>
    <w:rsid w:val="00030358"/>
    <w:rsid w:val="0003475C"/>
    <w:rsid w:val="00035911"/>
    <w:rsid w:val="00040F0D"/>
    <w:rsid w:val="0004400C"/>
    <w:rsid w:val="00044D32"/>
    <w:rsid w:val="000462B3"/>
    <w:rsid w:val="00051D47"/>
    <w:rsid w:val="000617E2"/>
    <w:rsid w:val="00065A7D"/>
    <w:rsid w:val="00071EB0"/>
    <w:rsid w:val="00076C05"/>
    <w:rsid w:val="00087376"/>
    <w:rsid w:val="00087BA5"/>
    <w:rsid w:val="00090EF1"/>
    <w:rsid w:val="00094175"/>
    <w:rsid w:val="00094FF3"/>
    <w:rsid w:val="000A3D84"/>
    <w:rsid w:val="000A640B"/>
    <w:rsid w:val="000B2DD0"/>
    <w:rsid w:val="000B30E8"/>
    <w:rsid w:val="000C03D3"/>
    <w:rsid w:val="000C0D4F"/>
    <w:rsid w:val="000C1FE0"/>
    <w:rsid w:val="000C2A85"/>
    <w:rsid w:val="000C2D5D"/>
    <w:rsid w:val="000C3453"/>
    <w:rsid w:val="000C79C0"/>
    <w:rsid w:val="000D0D1E"/>
    <w:rsid w:val="000D6539"/>
    <w:rsid w:val="000E02DE"/>
    <w:rsid w:val="000F687B"/>
    <w:rsid w:val="000F6D88"/>
    <w:rsid w:val="00102AC6"/>
    <w:rsid w:val="001115D2"/>
    <w:rsid w:val="00111649"/>
    <w:rsid w:val="00120C8F"/>
    <w:rsid w:val="00120F2E"/>
    <w:rsid w:val="0012281E"/>
    <w:rsid w:val="00124247"/>
    <w:rsid w:val="00124525"/>
    <w:rsid w:val="001309E2"/>
    <w:rsid w:val="001318B8"/>
    <w:rsid w:val="0013739E"/>
    <w:rsid w:val="00142E26"/>
    <w:rsid w:val="0015523A"/>
    <w:rsid w:val="00155D51"/>
    <w:rsid w:val="00166A4C"/>
    <w:rsid w:val="001710BC"/>
    <w:rsid w:val="00183700"/>
    <w:rsid w:val="00186C9B"/>
    <w:rsid w:val="00192E63"/>
    <w:rsid w:val="001979AE"/>
    <w:rsid w:val="001A3ABA"/>
    <w:rsid w:val="001A477A"/>
    <w:rsid w:val="001B68EB"/>
    <w:rsid w:val="001C75A7"/>
    <w:rsid w:val="001E0F13"/>
    <w:rsid w:val="001F2EDD"/>
    <w:rsid w:val="001F6322"/>
    <w:rsid w:val="00200B2D"/>
    <w:rsid w:val="00204738"/>
    <w:rsid w:val="00211C20"/>
    <w:rsid w:val="0021662E"/>
    <w:rsid w:val="0021797D"/>
    <w:rsid w:val="00222CBB"/>
    <w:rsid w:val="00225E0F"/>
    <w:rsid w:val="0024022B"/>
    <w:rsid w:val="00245C0E"/>
    <w:rsid w:val="00251C94"/>
    <w:rsid w:val="002553AF"/>
    <w:rsid w:val="00256D42"/>
    <w:rsid w:val="00261114"/>
    <w:rsid w:val="00264944"/>
    <w:rsid w:val="002700E5"/>
    <w:rsid w:val="00271308"/>
    <w:rsid w:val="00274315"/>
    <w:rsid w:val="002772FF"/>
    <w:rsid w:val="00284495"/>
    <w:rsid w:val="00286C3A"/>
    <w:rsid w:val="002906C5"/>
    <w:rsid w:val="002B4BF6"/>
    <w:rsid w:val="002B4C70"/>
    <w:rsid w:val="002B4EE5"/>
    <w:rsid w:val="002C5226"/>
    <w:rsid w:val="002C7BFC"/>
    <w:rsid w:val="002D06EA"/>
    <w:rsid w:val="002E377D"/>
    <w:rsid w:val="002E3852"/>
    <w:rsid w:val="002E5FC8"/>
    <w:rsid w:val="002E7C7A"/>
    <w:rsid w:val="002F0A80"/>
    <w:rsid w:val="002F3425"/>
    <w:rsid w:val="002F66A9"/>
    <w:rsid w:val="00302010"/>
    <w:rsid w:val="0030765D"/>
    <w:rsid w:val="00307986"/>
    <w:rsid w:val="00317B76"/>
    <w:rsid w:val="00322348"/>
    <w:rsid w:val="003230C8"/>
    <w:rsid w:val="00325223"/>
    <w:rsid w:val="00327FFC"/>
    <w:rsid w:val="00330957"/>
    <w:rsid w:val="003326CD"/>
    <w:rsid w:val="0033542D"/>
    <w:rsid w:val="003452AC"/>
    <w:rsid w:val="00346C3B"/>
    <w:rsid w:val="00347D72"/>
    <w:rsid w:val="00363FC8"/>
    <w:rsid w:val="003650AC"/>
    <w:rsid w:val="003659E5"/>
    <w:rsid w:val="00371E1C"/>
    <w:rsid w:val="003802B8"/>
    <w:rsid w:val="00380AC6"/>
    <w:rsid w:val="00385784"/>
    <w:rsid w:val="00386ED3"/>
    <w:rsid w:val="00390D0D"/>
    <w:rsid w:val="00391F31"/>
    <w:rsid w:val="00395681"/>
    <w:rsid w:val="003A2C4E"/>
    <w:rsid w:val="003B0D9F"/>
    <w:rsid w:val="003B4D5B"/>
    <w:rsid w:val="003B71C4"/>
    <w:rsid w:val="003C4B24"/>
    <w:rsid w:val="003C795A"/>
    <w:rsid w:val="003D5A75"/>
    <w:rsid w:val="003F1AE5"/>
    <w:rsid w:val="003F2CE2"/>
    <w:rsid w:val="003F4C48"/>
    <w:rsid w:val="00403F57"/>
    <w:rsid w:val="004118C5"/>
    <w:rsid w:val="00411C22"/>
    <w:rsid w:val="00411F1F"/>
    <w:rsid w:val="00412DA1"/>
    <w:rsid w:val="00413E4F"/>
    <w:rsid w:val="0042099E"/>
    <w:rsid w:val="0042347E"/>
    <w:rsid w:val="004277B2"/>
    <w:rsid w:val="0043385E"/>
    <w:rsid w:val="004340AD"/>
    <w:rsid w:val="00445536"/>
    <w:rsid w:val="00446B3A"/>
    <w:rsid w:val="004517E6"/>
    <w:rsid w:val="004547B6"/>
    <w:rsid w:val="00461C13"/>
    <w:rsid w:val="00462950"/>
    <w:rsid w:val="0046468A"/>
    <w:rsid w:val="00475A3F"/>
    <w:rsid w:val="00476674"/>
    <w:rsid w:val="004800A4"/>
    <w:rsid w:val="00482E49"/>
    <w:rsid w:val="004957F3"/>
    <w:rsid w:val="004962EF"/>
    <w:rsid w:val="004A16D4"/>
    <w:rsid w:val="004A4064"/>
    <w:rsid w:val="004B53B0"/>
    <w:rsid w:val="004B7433"/>
    <w:rsid w:val="004C0F0F"/>
    <w:rsid w:val="004C1396"/>
    <w:rsid w:val="004C73D5"/>
    <w:rsid w:val="004C74FA"/>
    <w:rsid w:val="004D2D2B"/>
    <w:rsid w:val="004D3D07"/>
    <w:rsid w:val="004E1D25"/>
    <w:rsid w:val="004F0D96"/>
    <w:rsid w:val="004F2B92"/>
    <w:rsid w:val="00501579"/>
    <w:rsid w:val="00512BD5"/>
    <w:rsid w:val="0051358A"/>
    <w:rsid w:val="00520357"/>
    <w:rsid w:val="00521614"/>
    <w:rsid w:val="005229C8"/>
    <w:rsid w:val="0053681C"/>
    <w:rsid w:val="00547CF0"/>
    <w:rsid w:val="00550764"/>
    <w:rsid w:val="0055285D"/>
    <w:rsid w:val="00554BC8"/>
    <w:rsid w:val="00563AAA"/>
    <w:rsid w:val="00571510"/>
    <w:rsid w:val="00577749"/>
    <w:rsid w:val="005925B3"/>
    <w:rsid w:val="005963ED"/>
    <w:rsid w:val="005A51C0"/>
    <w:rsid w:val="005B304E"/>
    <w:rsid w:val="005B45B4"/>
    <w:rsid w:val="005B631A"/>
    <w:rsid w:val="005C5F81"/>
    <w:rsid w:val="005C62D9"/>
    <w:rsid w:val="005D16D1"/>
    <w:rsid w:val="005D1BD8"/>
    <w:rsid w:val="005D5AF8"/>
    <w:rsid w:val="005E1619"/>
    <w:rsid w:val="005E2297"/>
    <w:rsid w:val="005F518E"/>
    <w:rsid w:val="00604362"/>
    <w:rsid w:val="00606D79"/>
    <w:rsid w:val="006073A5"/>
    <w:rsid w:val="0062014E"/>
    <w:rsid w:val="006209DC"/>
    <w:rsid w:val="00621490"/>
    <w:rsid w:val="00621A64"/>
    <w:rsid w:val="00625E37"/>
    <w:rsid w:val="0062739F"/>
    <w:rsid w:val="00631058"/>
    <w:rsid w:val="006377DD"/>
    <w:rsid w:val="006457B4"/>
    <w:rsid w:val="00645C84"/>
    <w:rsid w:val="0065031B"/>
    <w:rsid w:val="00651AC5"/>
    <w:rsid w:val="00652B4B"/>
    <w:rsid w:val="00662413"/>
    <w:rsid w:val="00664736"/>
    <w:rsid w:val="006654DD"/>
    <w:rsid w:val="006812F9"/>
    <w:rsid w:val="006A4E6D"/>
    <w:rsid w:val="006B0820"/>
    <w:rsid w:val="006B7482"/>
    <w:rsid w:val="006C7D26"/>
    <w:rsid w:val="006D152D"/>
    <w:rsid w:val="006D1646"/>
    <w:rsid w:val="006D73F9"/>
    <w:rsid w:val="006E138E"/>
    <w:rsid w:val="006E24DD"/>
    <w:rsid w:val="006E31C0"/>
    <w:rsid w:val="0070007A"/>
    <w:rsid w:val="00700E6A"/>
    <w:rsid w:val="00714CE9"/>
    <w:rsid w:val="007468A6"/>
    <w:rsid w:val="00751FB1"/>
    <w:rsid w:val="00753F87"/>
    <w:rsid w:val="00757C10"/>
    <w:rsid w:val="007622CD"/>
    <w:rsid w:val="007676B3"/>
    <w:rsid w:val="007709F3"/>
    <w:rsid w:val="00771B18"/>
    <w:rsid w:val="00775505"/>
    <w:rsid w:val="007818B1"/>
    <w:rsid w:val="007933D1"/>
    <w:rsid w:val="007A1CB3"/>
    <w:rsid w:val="007A2F0F"/>
    <w:rsid w:val="007B2F4F"/>
    <w:rsid w:val="007B5369"/>
    <w:rsid w:val="007B6099"/>
    <w:rsid w:val="007C0551"/>
    <w:rsid w:val="007C07F3"/>
    <w:rsid w:val="007C4063"/>
    <w:rsid w:val="007D1526"/>
    <w:rsid w:val="007D55B8"/>
    <w:rsid w:val="007D7477"/>
    <w:rsid w:val="007F423A"/>
    <w:rsid w:val="007F4284"/>
    <w:rsid w:val="007F6334"/>
    <w:rsid w:val="007F7828"/>
    <w:rsid w:val="008045D8"/>
    <w:rsid w:val="0082470E"/>
    <w:rsid w:val="008365B3"/>
    <w:rsid w:val="0083759A"/>
    <w:rsid w:val="00842100"/>
    <w:rsid w:val="00854CF6"/>
    <w:rsid w:val="008624E7"/>
    <w:rsid w:val="0087192B"/>
    <w:rsid w:val="00876B36"/>
    <w:rsid w:val="00882EB0"/>
    <w:rsid w:val="0088362A"/>
    <w:rsid w:val="00886684"/>
    <w:rsid w:val="00887852"/>
    <w:rsid w:val="008A42B0"/>
    <w:rsid w:val="008B089D"/>
    <w:rsid w:val="008B0BE5"/>
    <w:rsid w:val="008B4853"/>
    <w:rsid w:val="008C1647"/>
    <w:rsid w:val="008D19A7"/>
    <w:rsid w:val="008E07FB"/>
    <w:rsid w:val="008E0A35"/>
    <w:rsid w:val="008E1BCC"/>
    <w:rsid w:val="008F43A1"/>
    <w:rsid w:val="008F5902"/>
    <w:rsid w:val="00901869"/>
    <w:rsid w:val="0090377F"/>
    <w:rsid w:val="00910B7D"/>
    <w:rsid w:val="00915BAA"/>
    <w:rsid w:val="00920CB4"/>
    <w:rsid w:val="00926F85"/>
    <w:rsid w:val="00927A7F"/>
    <w:rsid w:val="009302B5"/>
    <w:rsid w:val="0094455D"/>
    <w:rsid w:val="009626ED"/>
    <w:rsid w:val="00967451"/>
    <w:rsid w:val="00973869"/>
    <w:rsid w:val="00974F43"/>
    <w:rsid w:val="00980F92"/>
    <w:rsid w:val="0099066D"/>
    <w:rsid w:val="009A1FE8"/>
    <w:rsid w:val="009A7501"/>
    <w:rsid w:val="009C1CA6"/>
    <w:rsid w:val="009D1329"/>
    <w:rsid w:val="009D23D1"/>
    <w:rsid w:val="009D38B5"/>
    <w:rsid w:val="009D4878"/>
    <w:rsid w:val="009D5D8D"/>
    <w:rsid w:val="009E3BCE"/>
    <w:rsid w:val="009F4964"/>
    <w:rsid w:val="009F5A5C"/>
    <w:rsid w:val="009F702D"/>
    <w:rsid w:val="00A056B0"/>
    <w:rsid w:val="00A15BD1"/>
    <w:rsid w:val="00A27A96"/>
    <w:rsid w:val="00A310CB"/>
    <w:rsid w:val="00A31F46"/>
    <w:rsid w:val="00A333ED"/>
    <w:rsid w:val="00A349C5"/>
    <w:rsid w:val="00A36684"/>
    <w:rsid w:val="00A4569C"/>
    <w:rsid w:val="00A50C99"/>
    <w:rsid w:val="00A50E56"/>
    <w:rsid w:val="00A51BE4"/>
    <w:rsid w:val="00A55295"/>
    <w:rsid w:val="00A60604"/>
    <w:rsid w:val="00A71998"/>
    <w:rsid w:val="00A844FF"/>
    <w:rsid w:val="00A90676"/>
    <w:rsid w:val="00A914FD"/>
    <w:rsid w:val="00AA0527"/>
    <w:rsid w:val="00AA167A"/>
    <w:rsid w:val="00AA3167"/>
    <w:rsid w:val="00AA67E1"/>
    <w:rsid w:val="00AB493D"/>
    <w:rsid w:val="00AB6652"/>
    <w:rsid w:val="00AC5EE5"/>
    <w:rsid w:val="00AC6314"/>
    <w:rsid w:val="00AD15B8"/>
    <w:rsid w:val="00AD2ADD"/>
    <w:rsid w:val="00AD3C02"/>
    <w:rsid w:val="00AD588F"/>
    <w:rsid w:val="00AF3A30"/>
    <w:rsid w:val="00B02D27"/>
    <w:rsid w:val="00B04245"/>
    <w:rsid w:val="00B129D8"/>
    <w:rsid w:val="00B26CC6"/>
    <w:rsid w:val="00B37324"/>
    <w:rsid w:val="00B402D1"/>
    <w:rsid w:val="00B43040"/>
    <w:rsid w:val="00B44EDD"/>
    <w:rsid w:val="00B47717"/>
    <w:rsid w:val="00B523DC"/>
    <w:rsid w:val="00B62FF0"/>
    <w:rsid w:val="00B7226B"/>
    <w:rsid w:val="00B7247E"/>
    <w:rsid w:val="00B8268C"/>
    <w:rsid w:val="00B83962"/>
    <w:rsid w:val="00B855A1"/>
    <w:rsid w:val="00B872A7"/>
    <w:rsid w:val="00B92A2C"/>
    <w:rsid w:val="00B93949"/>
    <w:rsid w:val="00B93F7F"/>
    <w:rsid w:val="00B946E1"/>
    <w:rsid w:val="00B96D26"/>
    <w:rsid w:val="00B9767B"/>
    <w:rsid w:val="00BA16EF"/>
    <w:rsid w:val="00BA1B61"/>
    <w:rsid w:val="00BA318F"/>
    <w:rsid w:val="00BC0A68"/>
    <w:rsid w:val="00BC0D70"/>
    <w:rsid w:val="00BD4A00"/>
    <w:rsid w:val="00BD5DEE"/>
    <w:rsid w:val="00BE07AC"/>
    <w:rsid w:val="00BE1A57"/>
    <w:rsid w:val="00BE318F"/>
    <w:rsid w:val="00BF3848"/>
    <w:rsid w:val="00BF6306"/>
    <w:rsid w:val="00BF7D56"/>
    <w:rsid w:val="00C02EB6"/>
    <w:rsid w:val="00C03828"/>
    <w:rsid w:val="00C05ABD"/>
    <w:rsid w:val="00C13742"/>
    <w:rsid w:val="00C13DB1"/>
    <w:rsid w:val="00C172E7"/>
    <w:rsid w:val="00C2050E"/>
    <w:rsid w:val="00C24589"/>
    <w:rsid w:val="00C26EEA"/>
    <w:rsid w:val="00C30C84"/>
    <w:rsid w:val="00C31DED"/>
    <w:rsid w:val="00C351D6"/>
    <w:rsid w:val="00C354BC"/>
    <w:rsid w:val="00C371D5"/>
    <w:rsid w:val="00C50968"/>
    <w:rsid w:val="00C52B5A"/>
    <w:rsid w:val="00C545F6"/>
    <w:rsid w:val="00C6525F"/>
    <w:rsid w:val="00C66DE6"/>
    <w:rsid w:val="00C67D2E"/>
    <w:rsid w:val="00C7197F"/>
    <w:rsid w:val="00C73B9C"/>
    <w:rsid w:val="00C76C03"/>
    <w:rsid w:val="00C77992"/>
    <w:rsid w:val="00C87C10"/>
    <w:rsid w:val="00C9519F"/>
    <w:rsid w:val="00CA0501"/>
    <w:rsid w:val="00CA1ADA"/>
    <w:rsid w:val="00CA35C3"/>
    <w:rsid w:val="00CA613C"/>
    <w:rsid w:val="00CB42C8"/>
    <w:rsid w:val="00CC7F1A"/>
    <w:rsid w:val="00CD653E"/>
    <w:rsid w:val="00CD7328"/>
    <w:rsid w:val="00CE4C19"/>
    <w:rsid w:val="00CE6C68"/>
    <w:rsid w:val="00CF4487"/>
    <w:rsid w:val="00CF79ED"/>
    <w:rsid w:val="00D04F4D"/>
    <w:rsid w:val="00D07398"/>
    <w:rsid w:val="00D10310"/>
    <w:rsid w:val="00D17520"/>
    <w:rsid w:val="00D255FF"/>
    <w:rsid w:val="00D25E58"/>
    <w:rsid w:val="00D31840"/>
    <w:rsid w:val="00D4048E"/>
    <w:rsid w:val="00D41AF7"/>
    <w:rsid w:val="00D54A38"/>
    <w:rsid w:val="00D54FA0"/>
    <w:rsid w:val="00D5555F"/>
    <w:rsid w:val="00D56613"/>
    <w:rsid w:val="00D5683C"/>
    <w:rsid w:val="00D57B74"/>
    <w:rsid w:val="00D60671"/>
    <w:rsid w:val="00D67612"/>
    <w:rsid w:val="00D839F6"/>
    <w:rsid w:val="00D875A2"/>
    <w:rsid w:val="00D9039C"/>
    <w:rsid w:val="00D9650C"/>
    <w:rsid w:val="00DA318E"/>
    <w:rsid w:val="00DA4BE6"/>
    <w:rsid w:val="00DA665B"/>
    <w:rsid w:val="00DB497D"/>
    <w:rsid w:val="00DC39F9"/>
    <w:rsid w:val="00DE014F"/>
    <w:rsid w:val="00DE026C"/>
    <w:rsid w:val="00DE130B"/>
    <w:rsid w:val="00DE329E"/>
    <w:rsid w:val="00DE36C3"/>
    <w:rsid w:val="00DF23D8"/>
    <w:rsid w:val="00DF5936"/>
    <w:rsid w:val="00E0086D"/>
    <w:rsid w:val="00E01984"/>
    <w:rsid w:val="00E175A9"/>
    <w:rsid w:val="00E21330"/>
    <w:rsid w:val="00E37443"/>
    <w:rsid w:val="00E3774B"/>
    <w:rsid w:val="00E424F2"/>
    <w:rsid w:val="00E45506"/>
    <w:rsid w:val="00E4645D"/>
    <w:rsid w:val="00E47D52"/>
    <w:rsid w:val="00E50352"/>
    <w:rsid w:val="00E52BE7"/>
    <w:rsid w:val="00E613C9"/>
    <w:rsid w:val="00E647AA"/>
    <w:rsid w:val="00E65874"/>
    <w:rsid w:val="00E7023A"/>
    <w:rsid w:val="00E709DC"/>
    <w:rsid w:val="00E71C4D"/>
    <w:rsid w:val="00E80DD9"/>
    <w:rsid w:val="00E86ED3"/>
    <w:rsid w:val="00E92962"/>
    <w:rsid w:val="00E93979"/>
    <w:rsid w:val="00EA0AF5"/>
    <w:rsid w:val="00EA1C39"/>
    <w:rsid w:val="00EA443D"/>
    <w:rsid w:val="00EB0EA3"/>
    <w:rsid w:val="00EB6280"/>
    <w:rsid w:val="00EC0E3B"/>
    <w:rsid w:val="00EC6733"/>
    <w:rsid w:val="00EC74B4"/>
    <w:rsid w:val="00ED4AA8"/>
    <w:rsid w:val="00EE4E2B"/>
    <w:rsid w:val="00EE5309"/>
    <w:rsid w:val="00F01E1C"/>
    <w:rsid w:val="00F152B6"/>
    <w:rsid w:val="00F42FB8"/>
    <w:rsid w:val="00F4701E"/>
    <w:rsid w:val="00F5506C"/>
    <w:rsid w:val="00F609C9"/>
    <w:rsid w:val="00F638D9"/>
    <w:rsid w:val="00F64A68"/>
    <w:rsid w:val="00F67EE4"/>
    <w:rsid w:val="00F73C3E"/>
    <w:rsid w:val="00F73D38"/>
    <w:rsid w:val="00F77E1A"/>
    <w:rsid w:val="00F9578D"/>
    <w:rsid w:val="00FD477B"/>
    <w:rsid w:val="00FE74C7"/>
    <w:rsid w:val="00FF0C0C"/>
    <w:rsid w:val="00FF28E7"/>
  </w:rsids>
  <m:mathPr>
    <m:mathFont m:val="Cambria Math"/>
    <m:brkBin m:val="before"/>
    <m:brkBinSub m:val="--"/>
    <m:smallFrac m:val="0"/>
    <m:dispDef/>
    <m:lMargin m:val="0"/>
    <m:rMargin m:val="0"/>
    <m:defJc m:val="centerGroup"/>
    <m:wrapIndent m:val="1440"/>
    <m:intLim m:val="subSup"/>
    <m:naryLim m:val="undOvr"/>
  </m:mathPr>
  <w:themeFontLang w:val="sv-SE" w:bidi="ar-SA"/>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o:shapelayout v:ext="edit">
      <o:idmap v:ext="edit" data="1"/>
    </o:shapelayout>
  </w:shapeDefaults>
  <w:decimalSymbol w:val=","/>
  <w:listSeparator w:val=";"/>
  <w14:docId w14:val="73C55BD6"/>
  <w15:docId w15:val="{E497F2C7-F354-4CC9-BC4C-C0D84AD2A8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lsdException w:name="heading 5" w:semiHidden="1" w:uiPriority="9"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unhideWhenUsed="1" w:qFormat="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unhideWhenUsed="1" w:qFormat="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next w:val="SoSBrdtextindragfrstaraden"/>
    <w:semiHidden/>
    <w:qFormat/>
    <w:rsid w:val="00BC0D70"/>
    <w:pPr>
      <w:spacing w:line="264" w:lineRule="atLeast"/>
    </w:pPr>
    <w:rPr>
      <w:color w:val="452325" w:themeColor="accent6"/>
      <w:sz w:val="22"/>
    </w:rPr>
  </w:style>
  <w:style w:type="paragraph" w:styleId="Rubrik1">
    <w:name w:val="heading 1"/>
    <w:basedOn w:val="Normal"/>
    <w:next w:val="Normal"/>
    <w:semiHidden/>
    <w:qFormat/>
    <w:rsid w:val="00563AAA"/>
    <w:pPr>
      <w:keepNext/>
      <w:suppressAutoHyphens/>
      <w:spacing w:after="160" w:line="336" w:lineRule="atLeast"/>
      <w:outlineLvl w:val="0"/>
    </w:pPr>
    <w:rPr>
      <w:rFonts w:asciiTheme="majorHAnsi" w:hAnsiTheme="majorHAnsi"/>
      <w:b/>
      <w:kern w:val="28"/>
      <w:sz w:val="28"/>
    </w:rPr>
  </w:style>
  <w:style w:type="paragraph" w:styleId="Rubrik2">
    <w:name w:val="heading 2"/>
    <w:basedOn w:val="Normal"/>
    <w:next w:val="Normal"/>
    <w:semiHidden/>
    <w:qFormat/>
    <w:rsid w:val="00563AAA"/>
    <w:pPr>
      <w:keepNext/>
      <w:suppressAutoHyphens/>
      <w:outlineLvl w:val="1"/>
    </w:pPr>
    <w:rPr>
      <w:rFonts w:asciiTheme="majorHAnsi" w:hAnsiTheme="majorHAnsi"/>
      <w:b/>
    </w:rPr>
  </w:style>
  <w:style w:type="paragraph" w:styleId="Rubrik3">
    <w:name w:val="heading 3"/>
    <w:basedOn w:val="Normal"/>
    <w:next w:val="Normal"/>
    <w:semiHidden/>
    <w:qFormat/>
    <w:rsid w:val="00563AAA"/>
    <w:pPr>
      <w:keepNext/>
      <w:suppressAutoHyphens/>
      <w:outlineLvl w:val="2"/>
    </w:pPr>
    <w:rPr>
      <w:i/>
    </w:rPr>
  </w:style>
  <w:style w:type="paragraph" w:styleId="Rubrik4">
    <w:name w:val="heading 4"/>
    <w:basedOn w:val="Normal"/>
    <w:next w:val="Normal"/>
    <w:semiHidden/>
    <w:rsid w:val="007933D1"/>
    <w:pPr>
      <w:keepNext/>
      <w:spacing w:before="240" w:after="60"/>
      <w:outlineLvl w:val="3"/>
    </w:pPr>
    <w:rPr>
      <w:b/>
      <w:i/>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semiHidden/>
    <w:rsid w:val="00EE4E2B"/>
  </w:style>
  <w:style w:type="paragraph" w:styleId="Sidfot">
    <w:name w:val="footer"/>
    <w:basedOn w:val="Normal"/>
    <w:link w:val="SidfotChar"/>
    <w:semiHidden/>
    <w:rsid w:val="00C371D5"/>
    <w:pPr>
      <w:tabs>
        <w:tab w:val="left" w:pos="0"/>
        <w:tab w:val="left" w:pos="2608"/>
        <w:tab w:val="left" w:pos="5216"/>
        <w:tab w:val="left" w:pos="7371"/>
      </w:tabs>
      <w:spacing w:line="192" w:lineRule="exact"/>
      <w:ind w:left="-2552"/>
    </w:pPr>
    <w:rPr>
      <w:rFonts w:ascii="Century Gothic" w:hAnsi="Century Gothic"/>
      <w:sz w:val="16"/>
    </w:rPr>
  </w:style>
  <w:style w:type="character" w:styleId="Sidnummer">
    <w:name w:val="page number"/>
    <w:basedOn w:val="Standardstycketeckensnitt"/>
    <w:uiPriority w:val="3"/>
    <w:semiHidden/>
    <w:rsid w:val="007933D1"/>
  </w:style>
  <w:style w:type="paragraph" w:styleId="Ballongtext">
    <w:name w:val="Balloon Text"/>
    <w:basedOn w:val="Normal"/>
    <w:link w:val="BallongtextChar"/>
    <w:uiPriority w:val="99"/>
    <w:semiHidden/>
    <w:rsid w:val="0046468A"/>
    <w:rPr>
      <w:rFonts w:ascii="Tahoma" w:hAnsi="Tahoma" w:cs="Tahoma"/>
      <w:sz w:val="16"/>
      <w:szCs w:val="16"/>
    </w:rPr>
  </w:style>
  <w:style w:type="character" w:customStyle="1" w:styleId="BallongtextChar">
    <w:name w:val="Ballongtext Char"/>
    <w:link w:val="Ballongtext"/>
    <w:uiPriority w:val="99"/>
    <w:semiHidden/>
    <w:rsid w:val="00AB493D"/>
    <w:rPr>
      <w:rFonts w:ascii="Tahoma" w:hAnsi="Tahoma" w:cs="Tahoma"/>
      <w:sz w:val="16"/>
      <w:szCs w:val="16"/>
    </w:rPr>
  </w:style>
  <w:style w:type="table" w:styleId="Tabellrutnt">
    <w:name w:val="Table Grid"/>
    <w:basedOn w:val="Normaltabell"/>
    <w:uiPriority w:val="59"/>
    <w:rsid w:val="005B304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SidfotChar">
    <w:name w:val="Sidfot Char"/>
    <w:link w:val="Sidfot"/>
    <w:semiHidden/>
    <w:rsid w:val="003650AC"/>
    <w:rPr>
      <w:rFonts w:ascii="Century Gothic" w:hAnsi="Century Gothic"/>
      <w:sz w:val="16"/>
    </w:rPr>
  </w:style>
  <w:style w:type="character" w:customStyle="1" w:styleId="SidhuvudChar">
    <w:name w:val="Sidhuvud Char"/>
    <w:link w:val="Sidhuvud"/>
    <w:semiHidden/>
    <w:rsid w:val="00C03828"/>
    <w:rPr>
      <w:sz w:val="22"/>
    </w:rPr>
  </w:style>
  <w:style w:type="paragraph" w:customStyle="1" w:styleId="SoSAvsndaradress">
    <w:name w:val="SoS_Avsändaradress"/>
    <w:basedOn w:val="Sidhuvud"/>
    <w:uiPriority w:val="2"/>
    <w:rsid w:val="00DE36C3"/>
    <w:pPr>
      <w:spacing w:line="240" w:lineRule="exact"/>
    </w:pPr>
    <w:rPr>
      <w:noProof/>
      <w:color w:val="000000" w:themeColor="text1"/>
      <w:sz w:val="20"/>
    </w:rPr>
  </w:style>
  <w:style w:type="character" w:styleId="Platshllartext">
    <w:name w:val="Placeholder Text"/>
    <w:basedOn w:val="Standardstycketeckensnitt"/>
    <w:uiPriority w:val="99"/>
    <w:semiHidden/>
    <w:rsid w:val="00C545F6"/>
    <w:rPr>
      <w:color w:val="808080"/>
    </w:rPr>
  </w:style>
  <w:style w:type="paragraph" w:styleId="Punktlista">
    <w:name w:val="List Bullet"/>
    <w:basedOn w:val="Sidhuvud"/>
    <w:uiPriority w:val="99"/>
    <w:semiHidden/>
    <w:qFormat/>
    <w:rsid w:val="00C03828"/>
    <w:pPr>
      <w:numPr>
        <w:numId w:val="6"/>
      </w:numPr>
      <w:ind w:left="306" w:hanging="306"/>
      <w:contextualSpacing/>
    </w:pPr>
  </w:style>
  <w:style w:type="paragraph" w:styleId="Datum">
    <w:name w:val="Date"/>
    <w:basedOn w:val="Normal"/>
    <w:next w:val="Normal"/>
    <w:link w:val="DatumChar"/>
    <w:uiPriority w:val="99"/>
    <w:semiHidden/>
    <w:rsid w:val="00C03828"/>
    <w:pPr>
      <w:spacing w:line="200" w:lineRule="exact"/>
    </w:pPr>
  </w:style>
  <w:style w:type="character" w:customStyle="1" w:styleId="DatumChar">
    <w:name w:val="Datum Char"/>
    <w:basedOn w:val="Standardstycketeckensnitt"/>
    <w:link w:val="Datum"/>
    <w:uiPriority w:val="99"/>
    <w:semiHidden/>
    <w:rsid w:val="003650AC"/>
    <w:rPr>
      <w:sz w:val="22"/>
    </w:rPr>
  </w:style>
  <w:style w:type="character" w:styleId="Hyperlnk">
    <w:name w:val="Hyperlink"/>
    <w:basedOn w:val="Standardstycketeckensnitt"/>
    <w:uiPriority w:val="99"/>
    <w:rsid w:val="00DE36C3"/>
    <w:rPr>
      <w:color w:val="000000" w:themeColor="text1"/>
      <w:u w:val="none"/>
    </w:rPr>
  </w:style>
  <w:style w:type="paragraph" w:styleId="Adress-brev">
    <w:name w:val="envelope address"/>
    <w:basedOn w:val="Normal"/>
    <w:uiPriority w:val="99"/>
    <w:semiHidden/>
    <w:qFormat/>
    <w:rsid w:val="00C03828"/>
  </w:style>
  <w:style w:type="paragraph" w:customStyle="1" w:styleId="SoSBrdtext">
    <w:name w:val="SoS_Brödtext"/>
    <w:basedOn w:val="Normal"/>
    <w:next w:val="SoSBrdtextindragfrstaraden"/>
    <w:qFormat/>
    <w:rsid w:val="00DE36C3"/>
    <w:rPr>
      <w:color w:val="000000" w:themeColor="text1"/>
    </w:rPr>
  </w:style>
  <w:style w:type="paragraph" w:customStyle="1" w:styleId="SoSRubrik1">
    <w:name w:val="SoS_Rubrik 1"/>
    <w:basedOn w:val="Rubrik1"/>
    <w:next w:val="SoSBrdtext"/>
    <w:qFormat/>
    <w:rsid w:val="00DE36C3"/>
    <w:pPr>
      <w:spacing w:line="480" w:lineRule="atLeast"/>
    </w:pPr>
    <w:rPr>
      <w:rFonts w:ascii="Times New Roman" w:hAnsi="Times New Roman"/>
      <w:b w:val="0"/>
      <w:color w:val="000000" w:themeColor="text1"/>
      <w:sz w:val="40"/>
    </w:rPr>
  </w:style>
  <w:style w:type="paragraph" w:customStyle="1" w:styleId="SoSRubrik2">
    <w:name w:val="SoS_Rubrik 2"/>
    <w:basedOn w:val="Rubrik2"/>
    <w:next w:val="SoSBrdtext"/>
    <w:qFormat/>
    <w:rsid w:val="00DE36C3"/>
    <w:pPr>
      <w:spacing w:before="160" w:after="80" w:line="336" w:lineRule="atLeast"/>
    </w:pPr>
    <w:rPr>
      <w:rFonts w:ascii="Times New Roman" w:hAnsi="Times New Roman"/>
      <w:color w:val="000000" w:themeColor="text1"/>
      <w:sz w:val="28"/>
    </w:rPr>
  </w:style>
  <w:style w:type="paragraph" w:customStyle="1" w:styleId="SoSRubrik3">
    <w:name w:val="SoS_Rubrik 3"/>
    <w:basedOn w:val="Rubrik3"/>
    <w:next w:val="SoSBrdtext"/>
    <w:qFormat/>
    <w:rsid w:val="00DE36C3"/>
    <w:pPr>
      <w:spacing w:before="160" w:after="80" w:line="336" w:lineRule="atLeast"/>
    </w:pPr>
    <w:rPr>
      <w:b/>
      <w:color w:val="000000" w:themeColor="text1"/>
      <w:sz w:val="28"/>
    </w:rPr>
  </w:style>
  <w:style w:type="paragraph" w:customStyle="1" w:styleId="SoSSidfot">
    <w:name w:val="SoS_Sidfot"/>
    <w:basedOn w:val="Sidfot"/>
    <w:uiPriority w:val="3"/>
    <w:rsid w:val="00DE36C3"/>
    <w:pPr>
      <w:tabs>
        <w:tab w:val="clear" w:pos="0"/>
        <w:tab w:val="clear" w:pos="2608"/>
        <w:tab w:val="clear" w:pos="5216"/>
      </w:tabs>
      <w:ind w:left="0"/>
    </w:pPr>
    <w:rPr>
      <w:color w:val="000000" w:themeColor="text1"/>
    </w:rPr>
  </w:style>
  <w:style w:type="paragraph" w:customStyle="1" w:styleId="SoSMottagaradress">
    <w:name w:val="SoS_Mottagaradress"/>
    <w:basedOn w:val="Adress-brev"/>
    <w:uiPriority w:val="2"/>
    <w:rsid w:val="00DE36C3"/>
    <w:rPr>
      <w:color w:val="000000" w:themeColor="text1"/>
    </w:rPr>
  </w:style>
  <w:style w:type="paragraph" w:customStyle="1" w:styleId="SoSDatum">
    <w:name w:val="SoS_Datum"/>
    <w:basedOn w:val="Datum"/>
    <w:uiPriority w:val="1"/>
    <w:rsid w:val="00DE36C3"/>
    <w:rPr>
      <w:color w:val="000000" w:themeColor="text1"/>
    </w:rPr>
  </w:style>
  <w:style w:type="paragraph" w:customStyle="1" w:styleId="SoSPunktlista">
    <w:name w:val="SoS_Punktlista"/>
    <w:basedOn w:val="Punktlista"/>
    <w:qFormat/>
    <w:rsid w:val="00B02D27"/>
    <w:pPr>
      <w:numPr>
        <w:numId w:val="8"/>
      </w:numPr>
      <w:spacing w:before="160" w:after="160"/>
      <w:ind w:left="255" w:hanging="255"/>
    </w:pPr>
    <w:rPr>
      <w:color w:val="auto"/>
    </w:rPr>
  </w:style>
  <w:style w:type="paragraph" w:customStyle="1" w:styleId="Diarienummer">
    <w:name w:val="Diarienummer"/>
    <w:basedOn w:val="Normal"/>
    <w:semiHidden/>
    <w:qFormat/>
    <w:rsid w:val="00AA3167"/>
    <w:pPr>
      <w:spacing w:line="200" w:lineRule="exact"/>
    </w:pPr>
  </w:style>
  <w:style w:type="paragraph" w:customStyle="1" w:styleId="SoSDokumentbeteckning">
    <w:name w:val="SoS_Dokumentbeteckning"/>
    <w:basedOn w:val="SoSMottagaradress"/>
    <w:uiPriority w:val="1"/>
    <w:rsid w:val="00DE36C3"/>
  </w:style>
  <w:style w:type="paragraph" w:customStyle="1" w:styleId="SoSRubrik4">
    <w:name w:val="SoS_Rubrik 4"/>
    <w:basedOn w:val="SoSBrdtext"/>
    <w:next w:val="SoSBrdtext"/>
    <w:rsid w:val="000C0D4F"/>
    <w:pPr>
      <w:spacing w:before="120" w:after="80"/>
    </w:pPr>
    <w:rPr>
      <w:b/>
    </w:rPr>
  </w:style>
  <w:style w:type="paragraph" w:customStyle="1" w:styleId="SoSBrdtextindragfrstaraden">
    <w:name w:val="SoS_Brödtext indrag första raden"/>
    <w:basedOn w:val="SoSBrdtext"/>
    <w:qFormat/>
    <w:rsid w:val="00FD477B"/>
    <w:pPr>
      <w:ind w:firstLine="224"/>
    </w:pPr>
    <w:rPr>
      <w:lang w:val="en-US"/>
    </w:rPr>
  </w:style>
  <w:style w:type="paragraph" w:customStyle="1" w:styleId="SoSRubrik5">
    <w:name w:val="SoS_Rubrik 5"/>
    <w:basedOn w:val="SoSRubrik4"/>
    <w:next w:val="SoSBrdtext"/>
    <w:rsid w:val="000C0D4F"/>
    <w:pPr>
      <w:spacing w:after="0"/>
    </w:pPr>
    <w:rPr>
      <w:i/>
    </w:rPr>
  </w:style>
  <w:style w:type="paragraph" w:customStyle="1" w:styleId="SoSNumreradlista">
    <w:name w:val="SoS_Numrerad lista"/>
    <w:basedOn w:val="SoSPunktlista"/>
    <w:rsid w:val="00DE36C3"/>
    <w:pPr>
      <w:numPr>
        <w:numId w:val="12"/>
      </w:numPr>
    </w:pPr>
    <w:rPr>
      <w:color w:val="000000" w:themeColor="text1"/>
    </w:rPr>
  </w:style>
  <w:style w:type="paragraph" w:styleId="Innehllsfrteckningsrubrik">
    <w:name w:val="TOC Heading"/>
    <w:basedOn w:val="Rubrik1"/>
    <w:next w:val="Normal"/>
    <w:uiPriority w:val="39"/>
    <w:semiHidden/>
    <w:qFormat/>
    <w:rsid w:val="00DE36C3"/>
    <w:pPr>
      <w:keepLines/>
      <w:suppressAutoHyphens w:val="0"/>
      <w:spacing w:before="480" w:after="0" w:line="276" w:lineRule="auto"/>
      <w:outlineLvl w:val="9"/>
    </w:pPr>
    <w:rPr>
      <w:rFonts w:ascii="Times New Roman" w:eastAsiaTheme="majorEastAsia" w:hAnsi="Times New Roman" w:cstheme="majorBidi"/>
      <w:bCs/>
      <w:color w:val="000000" w:themeColor="text1"/>
      <w:kern w:val="0"/>
      <w:szCs w:val="28"/>
    </w:rPr>
  </w:style>
  <w:style w:type="paragraph" w:styleId="Innehll1">
    <w:name w:val="toc 1"/>
    <w:basedOn w:val="Normal"/>
    <w:next w:val="Normal"/>
    <w:autoRedefine/>
    <w:uiPriority w:val="39"/>
    <w:rsid w:val="007C4063"/>
    <w:pPr>
      <w:spacing w:after="100"/>
    </w:pPr>
    <w:rPr>
      <w:color w:val="000000" w:themeColor="text1"/>
    </w:rPr>
  </w:style>
  <w:style w:type="paragraph" w:styleId="Innehll2">
    <w:name w:val="toc 2"/>
    <w:basedOn w:val="Normal"/>
    <w:next w:val="Normal"/>
    <w:autoRedefine/>
    <w:uiPriority w:val="39"/>
    <w:rsid w:val="00DE36C3"/>
    <w:pPr>
      <w:spacing w:after="100"/>
      <w:ind w:left="220"/>
    </w:pPr>
    <w:rPr>
      <w:color w:val="000000" w:themeColor="text1"/>
    </w:rPr>
  </w:style>
  <w:style w:type="paragraph" w:styleId="Innehll3">
    <w:name w:val="toc 3"/>
    <w:basedOn w:val="Normal"/>
    <w:next w:val="Normal"/>
    <w:autoRedefine/>
    <w:uiPriority w:val="39"/>
    <w:semiHidden/>
    <w:rsid w:val="00DE36C3"/>
    <w:pPr>
      <w:spacing w:after="100"/>
      <w:ind w:left="440"/>
    </w:pPr>
    <w:rPr>
      <w:color w:val="000000" w:themeColor="text1"/>
    </w:rPr>
  </w:style>
  <w:style w:type="paragraph" w:styleId="Fotnotstext">
    <w:name w:val="footnote text"/>
    <w:basedOn w:val="Normal"/>
    <w:link w:val="FotnotstextChar"/>
    <w:uiPriority w:val="99"/>
    <w:semiHidden/>
    <w:rsid w:val="00DE36C3"/>
    <w:pPr>
      <w:spacing w:line="200" w:lineRule="exact"/>
    </w:pPr>
    <w:rPr>
      <w:color w:val="000000" w:themeColor="text1"/>
      <w:sz w:val="15"/>
    </w:rPr>
  </w:style>
  <w:style w:type="character" w:customStyle="1" w:styleId="FotnotstextChar">
    <w:name w:val="Fotnotstext Char"/>
    <w:basedOn w:val="Standardstycketeckensnitt"/>
    <w:link w:val="Fotnotstext"/>
    <w:uiPriority w:val="99"/>
    <w:semiHidden/>
    <w:rsid w:val="00BC0D70"/>
    <w:rPr>
      <w:color w:val="000000" w:themeColor="text1"/>
      <w:sz w:val="15"/>
    </w:rPr>
  </w:style>
  <w:style w:type="character" w:styleId="Fotnotsreferens">
    <w:name w:val="footnote reference"/>
    <w:basedOn w:val="Standardstycketeckensnitt"/>
    <w:uiPriority w:val="99"/>
    <w:semiHidden/>
    <w:rsid w:val="00D67612"/>
    <w:rPr>
      <w:vertAlign w:val="superscript"/>
    </w:rPr>
  </w:style>
  <w:style w:type="paragraph" w:customStyle="1" w:styleId="SoSFaktarutatext">
    <w:name w:val="SoS_Faktaruta text"/>
    <w:basedOn w:val="SoSBrdtext"/>
    <w:rsid w:val="002B4BF6"/>
  </w:style>
  <w:style w:type="character" w:customStyle="1" w:styleId="SoSFaktarutarubrik">
    <w:name w:val="SoS_Faktaruta rubrik"/>
    <w:rsid w:val="002553AF"/>
    <w:rPr>
      <w:rFonts w:ascii="Times New Roman" w:hAnsi="Times New Roman"/>
      <w:b/>
      <w:bCs/>
      <w:sz w:val="24"/>
    </w:rPr>
  </w:style>
  <w:style w:type="paragraph" w:customStyle="1" w:styleId="SoSDiarienummer">
    <w:name w:val="SoS_Diarienummer"/>
    <w:basedOn w:val="SoSDatum"/>
    <w:rsid w:val="007676B3"/>
  </w:style>
  <w:style w:type="character" w:styleId="Kommentarsreferens">
    <w:name w:val="annotation reference"/>
    <w:basedOn w:val="Standardstycketeckensnitt"/>
    <w:uiPriority w:val="99"/>
    <w:semiHidden/>
    <w:rsid w:val="00512BD5"/>
    <w:rPr>
      <w:sz w:val="16"/>
      <w:szCs w:val="16"/>
    </w:rPr>
  </w:style>
  <w:style w:type="paragraph" w:styleId="Kommentarer">
    <w:name w:val="annotation text"/>
    <w:basedOn w:val="Normal"/>
    <w:link w:val="KommentarerChar"/>
    <w:uiPriority w:val="99"/>
    <w:semiHidden/>
    <w:rsid w:val="00B96D26"/>
    <w:pPr>
      <w:spacing w:line="240" w:lineRule="auto"/>
    </w:pPr>
    <w:rPr>
      <w:sz w:val="20"/>
    </w:rPr>
  </w:style>
  <w:style w:type="character" w:customStyle="1" w:styleId="KommentarerChar">
    <w:name w:val="Kommentarer Char"/>
    <w:basedOn w:val="Standardstycketeckensnitt"/>
    <w:link w:val="Kommentarer"/>
    <w:uiPriority w:val="99"/>
    <w:semiHidden/>
    <w:rsid w:val="00B96D26"/>
    <w:rPr>
      <w:color w:val="452325" w:themeColor="accent6"/>
    </w:rPr>
  </w:style>
  <w:style w:type="paragraph" w:styleId="Kommentarsmne">
    <w:name w:val="annotation subject"/>
    <w:basedOn w:val="Kommentarer"/>
    <w:next w:val="Kommentarer"/>
    <w:link w:val="KommentarsmneChar"/>
    <w:uiPriority w:val="99"/>
    <w:semiHidden/>
    <w:rsid w:val="00B96D26"/>
    <w:rPr>
      <w:b/>
      <w:bCs/>
    </w:rPr>
  </w:style>
  <w:style w:type="character" w:customStyle="1" w:styleId="KommentarsmneChar">
    <w:name w:val="Kommentarsämne Char"/>
    <w:basedOn w:val="KommentarerChar"/>
    <w:link w:val="Kommentarsmne"/>
    <w:uiPriority w:val="99"/>
    <w:semiHidden/>
    <w:rsid w:val="00B96D26"/>
    <w:rPr>
      <w:b/>
      <w:bCs/>
      <w:color w:val="452325" w:themeColor="accent6"/>
    </w:rPr>
  </w:style>
  <w:style w:type="paragraph" w:customStyle="1" w:styleId="Brdtext">
    <w:name w:val="_Brödtext"/>
    <w:next w:val="Normal"/>
    <w:qFormat/>
    <w:rsid w:val="00F638D9"/>
    <w:pPr>
      <w:spacing w:before="60"/>
    </w:pPr>
    <w:rPr>
      <w:sz w:val="24"/>
    </w:rPr>
  </w:style>
  <w:style w:type="character" w:styleId="AnvndHyperlnk">
    <w:name w:val="FollowedHyperlink"/>
    <w:basedOn w:val="Standardstycketeckensnitt"/>
    <w:uiPriority w:val="99"/>
    <w:semiHidden/>
    <w:rsid w:val="002B4C70"/>
    <w:rPr>
      <w:color w:val="000000" w:themeColor="followedHyperlink"/>
      <w:u w:val="single"/>
    </w:rPr>
  </w:style>
  <w:style w:type="paragraph" w:customStyle="1" w:styleId="SoSTabelltext">
    <w:name w:val="SoS_Tabell text"/>
    <w:uiPriority w:val="9"/>
    <w:rsid w:val="00025907"/>
    <w:pPr>
      <w:spacing w:before="20" w:after="20"/>
    </w:pPr>
    <w:rPr>
      <w:rFonts w:ascii="Century Gothic" w:hAnsi="Century Gothic"/>
      <w:color w:val="000000" w:themeColor="text1"/>
      <w:sz w:val="16"/>
      <w:szCs w:val="16"/>
    </w:rPr>
  </w:style>
  <w:style w:type="paragraph" w:customStyle="1" w:styleId="SoSTabellhuvud">
    <w:name w:val="SoS_Tabellhuvud"/>
    <w:basedOn w:val="Normal"/>
    <w:uiPriority w:val="8"/>
    <w:rsid w:val="00025907"/>
    <w:pPr>
      <w:spacing w:before="40" w:after="40" w:line="240" w:lineRule="auto"/>
    </w:pPr>
    <w:rPr>
      <w:rFonts w:asciiTheme="majorHAnsi" w:hAnsiTheme="majorHAnsi"/>
      <w:bCs/>
      <w:color w:val="000000" w:themeColor="text1"/>
      <w:sz w:val="16"/>
      <w:lang w:val="en-US"/>
    </w:rPr>
  </w:style>
  <w:style w:type="table" w:customStyle="1" w:styleId="SoSTabellKantlinjer">
    <w:name w:val="SoS_Tabell_Kantlinjer"/>
    <w:basedOn w:val="Normaltabell"/>
    <w:uiPriority w:val="99"/>
    <w:rsid w:val="00025907"/>
    <w:tblPr>
      <w:tblBorders>
        <w:bottom w:val="single" w:sz="12" w:space="0" w:color="857363" w:themeColor="accent5"/>
        <w:insideH w:val="single" w:sz="6" w:space="0" w:color="DAD7CB" w:themeColor="background1"/>
        <w:insideV w:val="single" w:sz="6" w:space="0" w:color="DAD7CB" w:themeColor="background1"/>
      </w:tblBorders>
    </w:tblPr>
    <w:tcPr>
      <w:vAlign w:val="center"/>
    </w:tcPr>
    <w:tblStylePr w:type="firstRow">
      <w:rPr>
        <w:rFonts w:asciiTheme="majorHAnsi" w:hAnsiTheme="majorHAnsi"/>
        <w:b/>
        <w:sz w:val="20"/>
      </w:rPr>
      <w:tblPr/>
      <w:tcPr>
        <w:tcBorders>
          <w:top w:val="single" w:sz="12" w:space="0" w:color="857363" w:themeColor="accent5"/>
          <w:left w:val="nil"/>
          <w:bottom w:val="single" w:sz="6" w:space="0" w:color="857363" w:themeColor="accent5"/>
          <w:right w:val="nil"/>
          <w:insideH w:val="nil"/>
          <w:insideV w:val="single" w:sz="6" w:space="0" w:color="FFFFFF"/>
          <w:tl2br w:val="nil"/>
          <w:tr2bl w:val="nil"/>
        </w:tcBorders>
        <w:shd w:val="clear" w:color="auto" w:fill="DAD7CB" w:themeFill="background1"/>
      </w:tcPr>
    </w:tblStylePr>
    <w:tblStylePr w:type="lastRow">
      <w:pPr>
        <w:jc w:val="left"/>
      </w:pPr>
      <w:tblPr/>
      <w:tcPr>
        <w:tcBorders>
          <w:bottom w:val="single" w:sz="6" w:space="0" w:color="DAD7CB" w:themeColor="background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236733">
      <w:bodyDiv w:val="1"/>
      <w:marLeft w:val="0"/>
      <w:marRight w:val="0"/>
      <w:marTop w:val="0"/>
      <w:marBottom w:val="0"/>
      <w:divBdr>
        <w:top w:val="none" w:sz="0" w:space="0" w:color="auto"/>
        <w:left w:val="none" w:sz="0" w:space="0" w:color="auto"/>
        <w:bottom w:val="none" w:sz="0" w:space="0" w:color="auto"/>
        <w:right w:val="none" w:sz="0" w:space="0" w:color="auto"/>
      </w:divBdr>
      <w:divsChild>
        <w:div w:id="1072657633">
          <w:marLeft w:val="0"/>
          <w:marRight w:val="0"/>
          <w:marTop w:val="0"/>
          <w:marBottom w:val="0"/>
          <w:divBdr>
            <w:top w:val="none" w:sz="0" w:space="0" w:color="auto"/>
            <w:left w:val="none" w:sz="0" w:space="0" w:color="auto"/>
            <w:bottom w:val="none" w:sz="0" w:space="0" w:color="auto"/>
            <w:right w:val="none" w:sz="0" w:space="0" w:color="auto"/>
          </w:divBdr>
          <w:divsChild>
            <w:div w:id="1113284386">
              <w:marLeft w:val="0"/>
              <w:marRight w:val="0"/>
              <w:marTop w:val="0"/>
              <w:marBottom w:val="0"/>
              <w:divBdr>
                <w:top w:val="none" w:sz="0" w:space="0" w:color="auto"/>
                <w:left w:val="none" w:sz="0" w:space="0" w:color="auto"/>
                <w:bottom w:val="none" w:sz="0" w:space="0" w:color="auto"/>
                <w:right w:val="none" w:sz="0" w:space="0" w:color="auto"/>
              </w:divBdr>
              <w:divsChild>
                <w:div w:id="1272514816">
                  <w:marLeft w:val="0"/>
                  <w:marRight w:val="0"/>
                  <w:marTop w:val="0"/>
                  <w:marBottom w:val="0"/>
                  <w:divBdr>
                    <w:top w:val="none" w:sz="0" w:space="0" w:color="auto"/>
                    <w:left w:val="none" w:sz="0" w:space="0" w:color="auto"/>
                    <w:bottom w:val="none" w:sz="0" w:space="0" w:color="auto"/>
                    <w:right w:val="none" w:sz="0" w:space="0" w:color="auto"/>
                  </w:divBdr>
                  <w:divsChild>
                    <w:div w:id="727844009">
                      <w:marLeft w:val="0"/>
                      <w:marRight w:val="0"/>
                      <w:marTop w:val="0"/>
                      <w:marBottom w:val="0"/>
                      <w:divBdr>
                        <w:top w:val="none" w:sz="0" w:space="0" w:color="auto"/>
                        <w:left w:val="none" w:sz="0" w:space="0" w:color="auto"/>
                        <w:bottom w:val="none" w:sz="0" w:space="0" w:color="auto"/>
                        <w:right w:val="none" w:sz="0" w:space="0" w:color="auto"/>
                      </w:divBdr>
                      <w:divsChild>
                        <w:div w:id="587428359">
                          <w:marLeft w:val="0"/>
                          <w:marRight w:val="0"/>
                          <w:marTop w:val="75"/>
                          <w:marBottom w:val="0"/>
                          <w:divBdr>
                            <w:top w:val="none" w:sz="0" w:space="0" w:color="auto"/>
                            <w:left w:val="none" w:sz="0" w:space="0" w:color="auto"/>
                            <w:bottom w:val="none" w:sz="0" w:space="0" w:color="auto"/>
                            <w:right w:val="none" w:sz="0" w:space="0" w:color="auto"/>
                          </w:divBdr>
                        </w:div>
                        <w:div w:id="257519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43311876">
      <w:bodyDiv w:val="1"/>
      <w:marLeft w:val="0"/>
      <w:marRight w:val="0"/>
      <w:marTop w:val="0"/>
      <w:marBottom w:val="0"/>
      <w:divBdr>
        <w:top w:val="none" w:sz="0" w:space="0" w:color="auto"/>
        <w:left w:val="none" w:sz="0" w:space="0" w:color="auto"/>
        <w:bottom w:val="none" w:sz="0" w:space="0" w:color="auto"/>
        <w:right w:val="none" w:sz="0" w:space="0" w:color="auto"/>
      </w:divBdr>
    </w:div>
    <w:div w:id="792595029">
      <w:bodyDiv w:val="1"/>
      <w:marLeft w:val="0"/>
      <w:marRight w:val="0"/>
      <w:marTop w:val="0"/>
      <w:marBottom w:val="0"/>
      <w:divBdr>
        <w:top w:val="none" w:sz="0" w:space="0" w:color="auto"/>
        <w:left w:val="none" w:sz="0" w:space="0" w:color="auto"/>
        <w:bottom w:val="none" w:sz="0" w:space="0" w:color="auto"/>
        <w:right w:val="none" w:sz="0" w:space="0" w:color="auto"/>
      </w:divBdr>
    </w:div>
    <w:div w:id="824928793">
      <w:bodyDiv w:val="1"/>
      <w:marLeft w:val="0"/>
      <w:marRight w:val="0"/>
      <w:marTop w:val="0"/>
      <w:marBottom w:val="0"/>
      <w:divBdr>
        <w:top w:val="none" w:sz="0" w:space="0" w:color="auto"/>
        <w:left w:val="none" w:sz="0" w:space="0" w:color="auto"/>
        <w:bottom w:val="none" w:sz="0" w:space="0" w:color="auto"/>
        <w:right w:val="none" w:sz="0" w:space="0" w:color="auto"/>
      </w:divBdr>
    </w:div>
    <w:div w:id="873230783">
      <w:bodyDiv w:val="1"/>
      <w:marLeft w:val="0"/>
      <w:marRight w:val="0"/>
      <w:marTop w:val="0"/>
      <w:marBottom w:val="0"/>
      <w:divBdr>
        <w:top w:val="none" w:sz="0" w:space="0" w:color="auto"/>
        <w:left w:val="none" w:sz="0" w:space="0" w:color="auto"/>
        <w:bottom w:val="none" w:sz="0" w:space="0" w:color="auto"/>
        <w:right w:val="none" w:sz="0" w:space="0" w:color="auto"/>
      </w:divBdr>
    </w:div>
    <w:div w:id="1044519962">
      <w:bodyDiv w:val="1"/>
      <w:marLeft w:val="0"/>
      <w:marRight w:val="0"/>
      <w:marTop w:val="0"/>
      <w:marBottom w:val="0"/>
      <w:divBdr>
        <w:top w:val="none" w:sz="0" w:space="0" w:color="auto"/>
        <w:left w:val="none" w:sz="0" w:space="0" w:color="auto"/>
        <w:bottom w:val="none" w:sz="0" w:space="0" w:color="auto"/>
        <w:right w:val="none" w:sz="0" w:space="0" w:color="auto"/>
      </w:divBdr>
    </w:div>
    <w:div w:id="1051614669">
      <w:bodyDiv w:val="1"/>
      <w:marLeft w:val="0"/>
      <w:marRight w:val="0"/>
      <w:marTop w:val="0"/>
      <w:marBottom w:val="0"/>
      <w:divBdr>
        <w:top w:val="none" w:sz="0" w:space="0" w:color="auto"/>
        <w:left w:val="none" w:sz="0" w:space="0" w:color="auto"/>
        <w:bottom w:val="none" w:sz="0" w:space="0" w:color="auto"/>
        <w:right w:val="none" w:sz="0" w:space="0" w:color="auto"/>
      </w:divBdr>
    </w:div>
    <w:div w:id="1240211308">
      <w:bodyDiv w:val="1"/>
      <w:marLeft w:val="0"/>
      <w:marRight w:val="0"/>
      <w:marTop w:val="0"/>
      <w:marBottom w:val="0"/>
      <w:divBdr>
        <w:top w:val="none" w:sz="0" w:space="0" w:color="auto"/>
        <w:left w:val="none" w:sz="0" w:space="0" w:color="auto"/>
        <w:bottom w:val="none" w:sz="0" w:space="0" w:color="auto"/>
        <w:right w:val="none" w:sz="0" w:space="0" w:color="auto"/>
      </w:divBdr>
    </w:div>
    <w:div w:id="1427921366">
      <w:bodyDiv w:val="1"/>
      <w:marLeft w:val="0"/>
      <w:marRight w:val="0"/>
      <w:marTop w:val="0"/>
      <w:marBottom w:val="0"/>
      <w:divBdr>
        <w:top w:val="none" w:sz="0" w:space="0" w:color="auto"/>
        <w:left w:val="none" w:sz="0" w:space="0" w:color="auto"/>
        <w:bottom w:val="none" w:sz="0" w:space="0" w:color="auto"/>
        <w:right w:val="none" w:sz="0" w:space="0" w:color="auto"/>
      </w:divBdr>
    </w:div>
    <w:div w:id="1569681929">
      <w:bodyDiv w:val="1"/>
      <w:marLeft w:val="0"/>
      <w:marRight w:val="0"/>
      <w:marTop w:val="0"/>
      <w:marBottom w:val="0"/>
      <w:divBdr>
        <w:top w:val="none" w:sz="0" w:space="0" w:color="auto"/>
        <w:left w:val="none" w:sz="0" w:space="0" w:color="auto"/>
        <w:bottom w:val="none" w:sz="0" w:space="0" w:color="auto"/>
        <w:right w:val="none" w:sz="0" w:space="0" w:color="auto"/>
      </w:divBdr>
    </w:div>
    <w:div w:id="1638224759">
      <w:bodyDiv w:val="1"/>
      <w:marLeft w:val="0"/>
      <w:marRight w:val="0"/>
      <w:marTop w:val="0"/>
      <w:marBottom w:val="0"/>
      <w:divBdr>
        <w:top w:val="none" w:sz="0" w:space="0" w:color="auto"/>
        <w:left w:val="none" w:sz="0" w:space="0" w:color="auto"/>
        <w:bottom w:val="none" w:sz="0" w:space="0" w:color="auto"/>
        <w:right w:val="none" w:sz="0" w:space="0" w:color="auto"/>
      </w:divBdr>
    </w:div>
    <w:div w:id="1750541089">
      <w:bodyDiv w:val="1"/>
      <w:marLeft w:val="0"/>
      <w:marRight w:val="0"/>
      <w:marTop w:val="0"/>
      <w:marBottom w:val="0"/>
      <w:divBdr>
        <w:top w:val="none" w:sz="0" w:space="0" w:color="auto"/>
        <w:left w:val="none" w:sz="0" w:space="0" w:color="auto"/>
        <w:bottom w:val="none" w:sz="0" w:space="0" w:color="auto"/>
        <w:right w:val="none" w:sz="0" w:space="0" w:color="auto"/>
      </w:divBdr>
    </w:div>
    <w:div w:id="1810047994">
      <w:bodyDiv w:val="1"/>
      <w:marLeft w:val="0"/>
      <w:marRight w:val="0"/>
      <w:marTop w:val="0"/>
      <w:marBottom w:val="0"/>
      <w:divBdr>
        <w:top w:val="none" w:sz="0" w:space="0" w:color="auto"/>
        <w:left w:val="none" w:sz="0" w:space="0" w:color="auto"/>
        <w:bottom w:val="none" w:sz="0" w:space="0" w:color="auto"/>
        <w:right w:val="none" w:sz="0" w:space="0" w:color="auto"/>
      </w:divBdr>
    </w:div>
    <w:div w:id="1976060196">
      <w:bodyDiv w:val="1"/>
      <w:marLeft w:val="0"/>
      <w:marRight w:val="0"/>
      <w:marTop w:val="0"/>
      <w:marBottom w:val="0"/>
      <w:divBdr>
        <w:top w:val="none" w:sz="0" w:space="0" w:color="auto"/>
        <w:left w:val="none" w:sz="0" w:space="0" w:color="auto"/>
        <w:bottom w:val="none" w:sz="0" w:space="0" w:color="auto"/>
        <w:right w:val="none" w:sz="0" w:space="0" w:color="auto"/>
      </w:divBdr>
    </w:div>
    <w:div w:id="20968567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alma.haracic@socialstyrelsen.se"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3.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SOC_Tema">
  <a:themeElements>
    <a:clrScheme name="Anpassat 3">
      <a:dk1>
        <a:sysClr val="windowText" lastClr="000000"/>
      </a:dk1>
      <a:lt1>
        <a:srgbClr val="DAD7CB"/>
      </a:lt1>
      <a:dk2>
        <a:srgbClr val="8D6E97"/>
      </a:dk2>
      <a:lt2>
        <a:srgbClr val="4A7729"/>
      </a:lt2>
      <a:accent1>
        <a:srgbClr val="A6BCC6"/>
      </a:accent1>
      <a:accent2>
        <a:srgbClr val="7D9AAA"/>
      </a:accent2>
      <a:accent3>
        <a:srgbClr val="D3BF96"/>
      </a:accent3>
      <a:accent4>
        <a:srgbClr val="002B45"/>
      </a:accent4>
      <a:accent5>
        <a:srgbClr val="857363"/>
      </a:accent5>
      <a:accent6>
        <a:srgbClr val="452325"/>
      </a:accent6>
      <a:hlink>
        <a:srgbClr val="000000"/>
      </a:hlink>
      <a:folHlink>
        <a:srgbClr val="000000"/>
      </a:folHlink>
    </a:clrScheme>
    <a:fontScheme name="Anpassat 44">
      <a:majorFont>
        <a:latin typeface="Century Gothic"/>
        <a:ea typeface=""/>
        <a:cs typeface=""/>
      </a:majorFont>
      <a:minorFont>
        <a:latin typeface="Century Gothic"/>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khkma</b:Tag>
    <b:SourceType>Book</b:SourceType>
    <b:Guid>{4A22FDD7-0EE9-4DDB-B35D-93ED0AE4E28E}</b:Guid>
    <b:Author>
      <b:Author>
        <b:NameList>
          <b:Person>
            <b:Last>khkhakghkajhgjkah</b:Last>
          </b:Person>
        </b:NameList>
      </b:Author>
    </b:Author>
    <b:Title>kglkaj</b:Title>
    <b:Year>agma</b:Year>
    <b:City>a.kga</b:City>
    <b:Publisher>a.gkjlakglka</b:Publisher>
    <b:RefOrder>1</b:RefOrder>
  </b:Source>
</b:Sources>
</file>

<file path=customXml/itemProps1.xml><?xml version="1.0" encoding="utf-8"?>
<ds:datastoreItem xmlns:ds="http://schemas.openxmlformats.org/officeDocument/2006/customXml" ds:itemID="{1D842EE6-0F85-4BF1-85E9-621AE20F9A4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766</Words>
  <Characters>4743</Characters>
  <Application>Microsoft Office Word</Application>
  <DocSecurity>0</DocSecurity>
  <Lines>39</Lines>
  <Paragraphs>10</Paragraphs>
  <ScaleCrop>false</ScaleCrop>
  <HeadingPairs>
    <vt:vector size="2" baseType="variant">
      <vt:variant>
        <vt:lpstr>Rubrik</vt:lpstr>
      </vt:variant>
      <vt:variant>
        <vt:i4>1</vt:i4>
      </vt:variant>
    </vt:vector>
  </HeadingPairs>
  <TitlesOfParts>
    <vt:vector size="1" baseType="lpstr">
      <vt:lpstr>PM-mall</vt:lpstr>
    </vt:vector>
  </TitlesOfParts>
  <Company>Socialstyrelsen</Company>
  <LinksUpToDate>false</LinksUpToDate>
  <CharactersWithSpaces>5499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PM-mall</dc:title>
  <dc:creator>Pettersson, Åsa</dc:creator>
  <cp:lastModifiedBy>Haracic, Alma</cp:lastModifiedBy>
  <cp:revision>3</cp:revision>
  <cp:lastPrinted>2017-12-29T14:17:00Z</cp:lastPrinted>
  <dcterms:created xsi:type="dcterms:W3CDTF">2020-01-17T09:17:00Z</dcterms:created>
  <dcterms:modified xsi:type="dcterms:W3CDTF">2020-01-17T09:17:00Z</dcterms:modified>
</cp:coreProperties>
</file>